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71881" w14:textId="77777777" w:rsidR="00D0702C" w:rsidRDefault="00000000">
      <w:pPr>
        <w:rPr>
          <w:rFonts w:ascii="黑体" w:eastAsia="黑体" w:hAnsi="黑体" w:cs="仿宋" w:hint="eastAsia"/>
          <w:color w:val="1F08F8"/>
          <w:sz w:val="32"/>
          <w:szCs w:val="32"/>
        </w:rPr>
      </w:pPr>
      <w:r>
        <w:rPr>
          <w:rFonts w:ascii="黑体" w:eastAsia="黑体" w:hAnsi="黑体" w:cs="仿宋" w:hint="eastAsia"/>
          <w:color w:val="1F08F8"/>
          <w:sz w:val="32"/>
          <w:szCs w:val="32"/>
        </w:rPr>
        <w:t>【论文模板】</w:t>
      </w:r>
    </w:p>
    <w:p w14:paraId="41F3E128" w14:textId="77777777" w:rsidR="00D0702C" w:rsidRDefault="00000000">
      <w:pPr>
        <w:rPr>
          <w:rFonts w:cs="仿宋" w:hint="eastAsia"/>
          <w:color w:val="1F08F8"/>
          <w:szCs w:val="21"/>
        </w:rPr>
      </w:pPr>
      <w:r>
        <w:rPr>
          <w:rFonts w:cs="仿宋" w:hint="eastAsia"/>
          <w:color w:val="1F08F8"/>
          <w:szCs w:val="21"/>
        </w:rPr>
        <w:t>注：</w:t>
      </w:r>
      <w:r>
        <w:rPr>
          <w:rFonts w:cs="仿宋"/>
          <w:color w:val="1F08F8"/>
          <w:szCs w:val="21"/>
        </w:rPr>
        <w:t>文中标</w:t>
      </w:r>
      <w:r>
        <w:rPr>
          <w:rFonts w:cs="仿宋" w:hint="eastAsia"/>
          <w:color w:val="1F08F8"/>
          <w:szCs w:val="21"/>
        </w:rPr>
        <w:t>为蓝色</w:t>
      </w:r>
      <w:r>
        <w:rPr>
          <w:rFonts w:cs="仿宋"/>
          <w:color w:val="1F08F8"/>
          <w:szCs w:val="21"/>
        </w:rPr>
        <w:t>内容为对应部分的要求，请按要求仔细规范论文</w:t>
      </w:r>
      <w:r>
        <w:rPr>
          <w:rFonts w:cs="仿宋" w:hint="eastAsia"/>
          <w:color w:val="1F08F8"/>
          <w:szCs w:val="21"/>
        </w:rPr>
        <w:t>写作。</w:t>
      </w:r>
    </w:p>
    <w:p w14:paraId="4411A2A2" w14:textId="77777777" w:rsidR="00D0702C" w:rsidRDefault="00D0702C">
      <w:pPr>
        <w:rPr>
          <w:rFonts w:cs="仿宋" w:hint="eastAsia"/>
          <w:color w:val="1F08F8"/>
          <w:szCs w:val="21"/>
        </w:rPr>
      </w:pPr>
    </w:p>
    <w:p w14:paraId="7398F84A" w14:textId="77777777" w:rsidR="00D0702C" w:rsidRDefault="00000000">
      <w:pPr>
        <w:spacing w:line="560" w:lineRule="exact"/>
        <w:jc w:val="center"/>
        <w:rPr>
          <w:rFonts w:ascii="黑体" w:eastAsia="黑体" w:hAnsi="黑体" w:cs="Times New Roman" w:hint="eastAsia"/>
          <w:sz w:val="36"/>
          <w:szCs w:val="36"/>
        </w:rPr>
      </w:pPr>
      <w:r>
        <w:rPr>
          <w:rFonts w:eastAsia="黑体" w:cs="Times New Roman" w:hint="eastAsia"/>
          <w:sz w:val="36"/>
          <w:szCs w:val="36"/>
        </w:rPr>
        <w:t>基于多</w:t>
      </w:r>
      <w:proofErr w:type="gramStart"/>
      <w:r>
        <w:rPr>
          <w:rFonts w:eastAsia="黑体" w:cs="Times New Roman" w:hint="eastAsia"/>
          <w:sz w:val="36"/>
          <w:szCs w:val="36"/>
        </w:rPr>
        <w:t>源数据</w:t>
      </w:r>
      <w:proofErr w:type="gramEnd"/>
      <w:r>
        <w:rPr>
          <w:rFonts w:eastAsia="黑体" w:cs="Times New Roman" w:hint="eastAsia"/>
          <w:sz w:val="36"/>
          <w:szCs w:val="36"/>
        </w:rPr>
        <w:t>融合</w:t>
      </w:r>
      <w:proofErr w:type="gramStart"/>
      <w:r>
        <w:rPr>
          <w:rFonts w:eastAsia="黑体" w:cs="Times New Roman" w:hint="eastAsia"/>
          <w:sz w:val="36"/>
          <w:szCs w:val="36"/>
        </w:rPr>
        <w:t>的电液车辆减速器</w:t>
      </w:r>
      <w:proofErr w:type="gramEnd"/>
      <w:r>
        <w:rPr>
          <w:rFonts w:eastAsia="黑体" w:cs="Times New Roman" w:hint="eastAsia"/>
          <w:sz w:val="36"/>
          <w:szCs w:val="36"/>
        </w:rPr>
        <w:t>监测系统研究</w:t>
      </w:r>
    </w:p>
    <w:p w14:paraId="4E7A2E1C" w14:textId="176CC347" w:rsidR="00D0702C" w:rsidRDefault="00000000">
      <w:pPr>
        <w:rPr>
          <w:rFonts w:cs="仿宋" w:hint="eastAsia"/>
          <w:color w:val="1F08F8"/>
          <w:szCs w:val="21"/>
        </w:rPr>
      </w:pPr>
      <w:bookmarkStart w:id="0" w:name="_Hlk193731211"/>
      <w:r>
        <w:rPr>
          <w:rFonts w:cs="仿宋" w:hint="eastAsia"/>
          <w:color w:val="1F08F8"/>
          <w:szCs w:val="21"/>
        </w:rPr>
        <w:t>【题</w:t>
      </w:r>
      <w:r w:rsidR="001D6066">
        <w:rPr>
          <w:rFonts w:cs="仿宋" w:hint="eastAsia"/>
          <w:color w:val="1F08F8"/>
          <w:szCs w:val="21"/>
        </w:rPr>
        <w:t>名</w:t>
      </w:r>
      <w:r>
        <w:rPr>
          <w:rFonts w:cs="仿宋" w:hint="eastAsia"/>
          <w:color w:val="1F08F8"/>
          <w:szCs w:val="21"/>
        </w:rPr>
        <w:t>要求】小</w:t>
      </w:r>
      <w:r>
        <w:rPr>
          <w:rFonts w:cs="仿宋"/>
          <w:color w:val="1F08F8"/>
          <w:szCs w:val="21"/>
        </w:rPr>
        <w:t>2</w:t>
      </w:r>
      <w:r>
        <w:rPr>
          <w:rFonts w:cs="仿宋" w:hint="eastAsia"/>
          <w:color w:val="1F08F8"/>
          <w:szCs w:val="21"/>
        </w:rPr>
        <w:t>号黑体居中。名词性短语，简明规范，能体现论文中心内容和重要论点，不超过</w:t>
      </w:r>
      <w:r>
        <w:rPr>
          <w:rFonts w:cs="仿宋" w:hint="eastAsia"/>
          <w:color w:val="FF0000"/>
          <w:szCs w:val="21"/>
        </w:rPr>
        <w:t>25</w:t>
      </w:r>
      <w:r>
        <w:rPr>
          <w:rFonts w:cs="仿宋" w:hint="eastAsia"/>
          <w:color w:val="1F08F8"/>
          <w:szCs w:val="21"/>
        </w:rPr>
        <w:t>个汉字，避免使用缩略词、代号、符号。</w:t>
      </w:r>
      <w:bookmarkEnd w:id="0"/>
    </w:p>
    <w:p w14:paraId="4047D27F" w14:textId="77777777" w:rsidR="00D0702C" w:rsidRDefault="00000000">
      <w:pPr>
        <w:jc w:val="center"/>
        <w:rPr>
          <w:rFonts w:ascii="Times New Roman" w:eastAsia="仿宋" w:hAnsi="Times New Roman" w:cs="Times New Roman"/>
          <w:sz w:val="28"/>
          <w:szCs w:val="28"/>
        </w:rPr>
      </w:pPr>
      <w:r>
        <w:rPr>
          <w:rFonts w:ascii="Times New Roman" w:eastAsia="仿宋" w:hAnsi="Times New Roman" w:cs="Times New Roman" w:hint="eastAsia"/>
          <w:sz w:val="28"/>
          <w:szCs w:val="28"/>
        </w:rPr>
        <w:t>第一作者，第二作者，第三作者</w:t>
      </w:r>
    </w:p>
    <w:p w14:paraId="1E632250" w14:textId="77777777" w:rsidR="00D0702C" w:rsidRDefault="00000000">
      <w:pPr>
        <w:rPr>
          <w:rFonts w:cs="仿宋" w:hint="eastAsia"/>
          <w:color w:val="1F08F8"/>
          <w:szCs w:val="21"/>
        </w:rPr>
      </w:pPr>
      <w:r>
        <w:rPr>
          <w:rFonts w:cs="仿宋" w:hint="eastAsia"/>
          <w:color w:val="1F08F8"/>
          <w:szCs w:val="21"/>
        </w:rPr>
        <w:t>【作者要求】</w:t>
      </w:r>
      <w:bookmarkStart w:id="1" w:name="OLE_LINK6"/>
      <w:bookmarkStart w:id="2" w:name="OLE_LINK7"/>
      <w:bookmarkStart w:id="3" w:name="OLE_LINK2"/>
      <w:r>
        <w:rPr>
          <w:rFonts w:cs="仿宋"/>
          <w:color w:val="1F08F8"/>
          <w:szCs w:val="21"/>
        </w:rPr>
        <w:t>4</w:t>
      </w:r>
      <w:r>
        <w:rPr>
          <w:rFonts w:cs="仿宋" w:hint="eastAsia"/>
          <w:color w:val="1F08F8"/>
          <w:szCs w:val="21"/>
        </w:rPr>
        <w:t>号仿宋居中。作者署名人数一般不超过</w:t>
      </w:r>
      <w:r>
        <w:rPr>
          <w:rFonts w:cs="仿宋" w:hint="eastAsia"/>
          <w:color w:val="FF0000"/>
          <w:szCs w:val="21"/>
        </w:rPr>
        <w:t>6</w:t>
      </w:r>
      <w:r>
        <w:rPr>
          <w:rFonts w:cs="仿宋" w:hint="eastAsia"/>
          <w:color w:val="1F08F8"/>
          <w:szCs w:val="21"/>
        </w:rPr>
        <w:t>人</w:t>
      </w:r>
      <w:bookmarkEnd w:id="1"/>
      <w:r>
        <w:rPr>
          <w:rFonts w:cs="仿宋" w:hint="eastAsia"/>
          <w:color w:val="1F08F8"/>
          <w:szCs w:val="21"/>
        </w:rPr>
        <w:t>，投稿前请慎重确定作者姓名、人数和排名顺序，一经投稿不得变动</w:t>
      </w:r>
      <w:bookmarkEnd w:id="2"/>
      <w:r>
        <w:rPr>
          <w:rFonts w:cs="仿宋" w:hint="eastAsia"/>
          <w:color w:val="1F08F8"/>
          <w:szCs w:val="21"/>
        </w:rPr>
        <w:t>。</w:t>
      </w:r>
      <w:bookmarkEnd w:id="3"/>
    </w:p>
    <w:p w14:paraId="5C28182C" w14:textId="77777777" w:rsidR="00D0702C" w:rsidRDefault="00000000">
      <w:pPr>
        <w:jc w:val="left"/>
        <w:rPr>
          <w:rFonts w:cs="仿宋" w:hint="eastAsia"/>
          <w:color w:val="1F08F8"/>
          <w:szCs w:val="21"/>
        </w:rPr>
      </w:pPr>
      <w:r>
        <w:rPr>
          <w:rFonts w:cs="仿宋" w:hint="eastAsia"/>
          <w:color w:val="1F08F8"/>
          <w:szCs w:val="21"/>
        </w:rPr>
        <w:t>【摘要实例1】</w:t>
      </w:r>
    </w:p>
    <w:p w14:paraId="09344A45" w14:textId="77777777" w:rsidR="00D0702C" w:rsidRDefault="00000000">
      <w:pPr>
        <w:ind w:leftChars="200" w:left="420" w:rightChars="200" w:right="420"/>
        <w:rPr>
          <w:rFonts w:hint="eastAsia"/>
          <w:b/>
          <w:kern w:val="0"/>
          <w:szCs w:val="21"/>
        </w:rPr>
      </w:pPr>
      <w:r>
        <w:rPr>
          <w:rFonts w:eastAsia="黑体" w:hint="eastAsia"/>
          <w:szCs w:val="21"/>
        </w:rPr>
        <w:t>摘</w:t>
      </w:r>
      <w:r>
        <w:rPr>
          <w:rFonts w:eastAsia="黑体" w:hint="eastAsia"/>
          <w:szCs w:val="21"/>
        </w:rPr>
        <w:t xml:space="preserve">  </w:t>
      </w:r>
      <w:r>
        <w:rPr>
          <w:rFonts w:eastAsia="黑体" w:hint="eastAsia"/>
          <w:szCs w:val="21"/>
        </w:rPr>
        <w:t>要</w:t>
      </w:r>
      <w:r>
        <w:rPr>
          <w:rFonts w:eastAsia="黑体" w:hint="eastAsia"/>
          <w:b/>
          <w:szCs w:val="21"/>
        </w:rPr>
        <w:t>：</w:t>
      </w:r>
      <w:r>
        <w:rPr>
          <w:rFonts w:eastAsia="仿宋" w:hint="eastAsia"/>
          <w:kern w:val="10"/>
          <w:szCs w:val="21"/>
        </w:rPr>
        <w:t>为推动车辆减速器维修方式向更加高效、精准的状态修转变，设计了基于多</w:t>
      </w:r>
      <w:proofErr w:type="gramStart"/>
      <w:r>
        <w:rPr>
          <w:rFonts w:eastAsia="仿宋" w:hint="eastAsia"/>
          <w:kern w:val="10"/>
          <w:szCs w:val="21"/>
        </w:rPr>
        <w:t>源数据</w:t>
      </w:r>
      <w:proofErr w:type="gramEnd"/>
      <w:r>
        <w:rPr>
          <w:rFonts w:eastAsia="仿宋" w:hint="eastAsia"/>
          <w:kern w:val="10"/>
          <w:szCs w:val="21"/>
        </w:rPr>
        <w:t>融合</w:t>
      </w:r>
      <w:proofErr w:type="gramStart"/>
      <w:r>
        <w:rPr>
          <w:rFonts w:eastAsia="仿宋" w:hint="eastAsia"/>
          <w:kern w:val="10"/>
          <w:szCs w:val="21"/>
        </w:rPr>
        <w:t>的电液车辆减速器</w:t>
      </w:r>
      <w:proofErr w:type="gramEnd"/>
      <w:r>
        <w:rPr>
          <w:rFonts w:eastAsia="仿宋" w:hint="eastAsia"/>
          <w:kern w:val="10"/>
          <w:szCs w:val="21"/>
        </w:rPr>
        <w:t>监测系统。该系统集成数据采集分析和健康评估功能，通过整合压力、液位、温度、换向阀电信号、位置表示信息等多源数据，提升设备故障识别精度。首先通过数据清洗去除异常、跳变数据，归一化处理不同量纲数据，划分数据集并建立特征库；其次采用基于神经网络构建的</w:t>
      </w:r>
      <w:r>
        <w:rPr>
          <w:rFonts w:eastAsia="仿宋"/>
          <w:kern w:val="10"/>
          <w:szCs w:val="21"/>
        </w:rPr>
        <w:t xml:space="preserve"> </w:t>
      </w:r>
      <w:proofErr w:type="spellStart"/>
      <w:r>
        <w:rPr>
          <w:rFonts w:eastAsia="仿宋"/>
          <w:kern w:val="10"/>
          <w:szCs w:val="21"/>
        </w:rPr>
        <w:t>Softmax</w:t>
      </w:r>
      <w:proofErr w:type="spellEnd"/>
      <w:r>
        <w:rPr>
          <w:rFonts w:eastAsia="仿宋"/>
          <w:kern w:val="10"/>
          <w:szCs w:val="21"/>
        </w:rPr>
        <w:t xml:space="preserve"> </w:t>
      </w:r>
      <w:r>
        <w:rPr>
          <w:rFonts w:eastAsia="仿宋" w:hint="eastAsia"/>
          <w:kern w:val="10"/>
          <w:szCs w:val="21"/>
        </w:rPr>
        <w:t>回归模型进行数据融合分析，配合使用交叉</w:t>
      </w:r>
      <w:proofErr w:type="gramStart"/>
      <w:r>
        <w:rPr>
          <w:rFonts w:eastAsia="仿宋" w:hint="eastAsia"/>
          <w:kern w:val="10"/>
          <w:szCs w:val="21"/>
        </w:rPr>
        <w:t>熵</w:t>
      </w:r>
      <w:proofErr w:type="gramEnd"/>
      <w:r>
        <w:rPr>
          <w:rFonts w:eastAsia="仿宋" w:hint="eastAsia"/>
          <w:kern w:val="10"/>
          <w:szCs w:val="21"/>
        </w:rPr>
        <w:t>损失函数，通过反向传播方法进行训练；最后结合</w:t>
      </w:r>
      <w:proofErr w:type="gramStart"/>
      <w:r>
        <w:rPr>
          <w:rFonts w:eastAsia="仿宋" w:hint="eastAsia"/>
          <w:kern w:val="10"/>
          <w:szCs w:val="21"/>
        </w:rPr>
        <w:t>双隐层</w:t>
      </w:r>
      <w:proofErr w:type="gramEnd"/>
      <w:r>
        <w:rPr>
          <w:rFonts w:eastAsia="仿宋" w:hint="eastAsia"/>
          <w:kern w:val="10"/>
          <w:szCs w:val="21"/>
        </w:rPr>
        <w:t>结构和</w:t>
      </w:r>
      <w:proofErr w:type="spellStart"/>
      <w:r>
        <w:rPr>
          <w:rFonts w:eastAsia="仿宋"/>
          <w:kern w:val="10"/>
          <w:szCs w:val="21"/>
        </w:rPr>
        <w:t>Relu</w:t>
      </w:r>
      <w:proofErr w:type="spellEnd"/>
      <w:r>
        <w:rPr>
          <w:rFonts w:eastAsia="仿宋" w:hint="eastAsia"/>
          <w:kern w:val="10"/>
          <w:szCs w:val="21"/>
        </w:rPr>
        <w:t>激活函数，确保模型的收敛性和非线性处理能力，提高模型预测的准确性。试验结果表明，系统识别准确率达</w:t>
      </w:r>
      <w:r>
        <w:rPr>
          <w:rFonts w:eastAsia="仿宋"/>
          <w:kern w:val="10"/>
          <w:szCs w:val="21"/>
        </w:rPr>
        <w:t>98.1%</w:t>
      </w:r>
      <w:r>
        <w:rPr>
          <w:rFonts w:eastAsia="仿宋" w:hint="eastAsia"/>
          <w:kern w:val="10"/>
          <w:szCs w:val="21"/>
        </w:rPr>
        <w:t>，为车辆减速器维修模式的转型提供了有力的技术支撑，也为电务基础设备智能化监测提供借鉴。</w:t>
      </w:r>
    </w:p>
    <w:p w14:paraId="3611FD54" w14:textId="77777777" w:rsidR="00D0702C" w:rsidRDefault="00000000">
      <w:pPr>
        <w:jc w:val="left"/>
        <w:rPr>
          <w:rFonts w:cs="仿宋" w:hint="eastAsia"/>
          <w:color w:val="1F08F8"/>
          <w:szCs w:val="21"/>
        </w:rPr>
      </w:pPr>
      <w:r>
        <w:rPr>
          <w:rFonts w:cs="仿宋" w:hint="eastAsia"/>
          <w:color w:val="1F08F8"/>
          <w:szCs w:val="21"/>
        </w:rPr>
        <w:t>【摘要实例2】</w:t>
      </w:r>
    </w:p>
    <w:p w14:paraId="6B304532" w14:textId="77777777" w:rsidR="00D0702C" w:rsidRDefault="00000000">
      <w:pPr>
        <w:ind w:leftChars="200" w:left="420" w:rightChars="200" w:right="420"/>
        <w:rPr>
          <w:rFonts w:hint="eastAsia"/>
          <w:b/>
          <w:kern w:val="0"/>
          <w:szCs w:val="21"/>
        </w:rPr>
      </w:pPr>
      <w:r>
        <w:rPr>
          <w:rFonts w:eastAsia="黑体" w:hint="eastAsia"/>
          <w:szCs w:val="21"/>
        </w:rPr>
        <w:t>摘</w:t>
      </w:r>
      <w:r>
        <w:rPr>
          <w:rFonts w:eastAsia="黑体" w:hint="eastAsia"/>
          <w:szCs w:val="21"/>
        </w:rPr>
        <w:t xml:space="preserve">  </w:t>
      </w:r>
      <w:r>
        <w:rPr>
          <w:rFonts w:eastAsia="黑体" w:hint="eastAsia"/>
          <w:szCs w:val="21"/>
        </w:rPr>
        <w:t>要</w:t>
      </w:r>
      <w:r>
        <w:rPr>
          <w:rFonts w:eastAsia="黑体" w:hint="eastAsia"/>
          <w:b/>
          <w:szCs w:val="21"/>
        </w:rPr>
        <w:t>：</w:t>
      </w:r>
      <w:r>
        <w:rPr>
          <w:rFonts w:eastAsia="仿宋" w:hint="eastAsia"/>
          <w:kern w:val="10"/>
          <w:szCs w:val="21"/>
        </w:rPr>
        <w:t>围绕城市轨道交通列车高密度追踪控制问题，研究基于分布式模型预测控制（</w:t>
      </w:r>
      <w:r>
        <w:rPr>
          <w:rFonts w:eastAsia="仿宋"/>
          <w:kern w:val="10"/>
          <w:szCs w:val="21"/>
        </w:rPr>
        <w:t>DMPC</w:t>
      </w:r>
      <w:r>
        <w:rPr>
          <w:rFonts w:eastAsia="仿宋" w:hint="eastAsia"/>
          <w:kern w:val="10"/>
          <w:szCs w:val="21"/>
        </w:rPr>
        <w:t>）的列车协同控制方法。首先，对列车进行受力分析并建立列车运行的状态空间模型，在此基础上提出系统控制目标并设计控制策略；其次，在保证行车安全的前提下，基于</w:t>
      </w:r>
      <w:r>
        <w:rPr>
          <w:rFonts w:eastAsia="仿宋"/>
          <w:kern w:val="10"/>
          <w:szCs w:val="21"/>
        </w:rPr>
        <w:t>DMPC</w:t>
      </w:r>
      <w:r>
        <w:rPr>
          <w:rFonts w:eastAsia="仿宋" w:hint="eastAsia"/>
          <w:kern w:val="10"/>
          <w:szCs w:val="21"/>
        </w:rPr>
        <w:t>设计考虑位置、速度和加速度等前车动态行为的列车一致性协同控制方法，并应用李雅普诺夫稳定性定理对该系统的稳定性进行分析和验证；最后，结合北京地铁</w:t>
      </w:r>
      <w:r>
        <w:rPr>
          <w:rFonts w:eastAsia="仿宋"/>
          <w:kern w:val="10"/>
          <w:szCs w:val="21"/>
        </w:rPr>
        <w:t>11</w:t>
      </w:r>
      <w:r>
        <w:rPr>
          <w:rFonts w:eastAsia="仿宋" w:hint="eastAsia"/>
          <w:kern w:val="10"/>
          <w:szCs w:val="21"/>
        </w:rPr>
        <w:t>号线西段线路，对提出的列车协同控制方法进行仿真验证。试验结果表明：提出的列车协同控制方法能够在保障列车安全运行的前提下，使列车间的状态达到一致，且具有良好的同步性。将本方法与跟随控制方法进行对比分析，结果表明：采用协同控制方法能够使列车间隔和速度差更小，</w:t>
      </w:r>
      <w:proofErr w:type="gramStart"/>
      <w:r>
        <w:rPr>
          <w:rFonts w:eastAsia="仿宋" w:hint="eastAsia"/>
          <w:kern w:val="10"/>
          <w:szCs w:val="21"/>
        </w:rPr>
        <w:t>满足城轨列车</w:t>
      </w:r>
      <w:proofErr w:type="gramEnd"/>
      <w:r>
        <w:rPr>
          <w:rFonts w:eastAsia="仿宋" w:hint="eastAsia"/>
          <w:kern w:val="10"/>
          <w:szCs w:val="21"/>
        </w:rPr>
        <w:t>高密度追踪控制要求。</w:t>
      </w:r>
    </w:p>
    <w:p w14:paraId="35DB8C85" w14:textId="77777777" w:rsidR="00D0702C" w:rsidRDefault="00000000">
      <w:pPr>
        <w:rPr>
          <w:rFonts w:cs="仿宋" w:hint="eastAsia"/>
          <w:color w:val="1F08F8"/>
          <w:szCs w:val="21"/>
        </w:rPr>
      </w:pPr>
      <w:r>
        <w:rPr>
          <w:rFonts w:cs="仿宋" w:hint="eastAsia"/>
          <w:color w:val="1F08F8"/>
          <w:szCs w:val="21"/>
        </w:rPr>
        <w:t>【摘要要求】“</w:t>
      </w:r>
      <w:r>
        <w:rPr>
          <w:rFonts w:eastAsia="黑体" w:hint="eastAsia"/>
          <w:color w:val="1F08F8"/>
          <w:szCs w:val="21"/>
        </w:rPr>
        <w:t>摘</w:t>
      </w:r>
      <w:r>
        <w:rPr>
          <w:rFonts w:eastAsia="黑体" w:hint="eastAsia"/>
          <w:color w:val="1F08F8"/>
          <w:szCs w:val="21"/>
        </w:rPr>
        <w:t xml:space="preserve">  </w:t>
      </w:r>
      <w:r>
        <w:rPr>
          <w:rFonts w:eastAsia="黑体" w:hint="eastAsia"/>
          <w:color w:val="1F08F8"/>
          <w:szCs w:val="21"/>
        </w:rPr>
        <w:t>要</w:t>
      </w:r>
      <w:r>
        <w:rPr>
          <w:rFonts w:eastAsia="黑体" w:hint="eastAsia"/>
          <w:b/>
          <w:color w:val="1F08F8"/>
          <w:szCs w:val="21"/>
        </w:rPr>
        <w:t>：</w:t>
      </w:r>
      <w:r>
        <w:rPr>
          <w:rFonts w:cs="仿宋" w:hint="eastAsia"/>
          <w:color w:val="1F08F8"/>
          <w:szCs w:val="21"/>
        </w:rPr>
        <w:t>”为</w:t>
      </w:r>
      <w:r>
        <w:rPr>
          <w:rFonts w:cs="仿宋"/>
          <w:color w:val="1F08F8"/>
          <w:szCs w:val="21"/>
        </w:rPr>
        <w:t>5</w:t>
      </w:r>
      <w:r>
        <w:rPr>
          <w:rFonts w:cs="仿宋" w:hint="eastAsia"/>
          <w:color w:val="1F08F8"/>
          <w:szCs w:val="21"/>
        </w:rPr>
        <w:t>号黑体，内容为</w:t>
      </w:r>
      <w:r>
        <w:rPr>
          <w:rFonts w:cs="仿宋"/>
          <w:color w:val="1F08F8"/>
          <w:szCs w:val="21"/>
        </w:rPr>
        <w:t>5</w:t>
      </w:r>
      <w:r>
        <w:rPr>
          <w:rFonts w:cs="仿宋" w:hint="eastAsia"/>
          <w:color w:val="1F08F8"/>
          <w:szCs w:val="21"/>
        </w:rPr>
        <w:t>号仿宋，文本左右两侧缩进</w:t>
      </w:r>
      <w:r>
        <w:rPr>
          <w:rFonts w:cs="仿宋"/>
          <w:color w:val="1F08F8"/>
          <w:szCs w:val="21"/>
        </w:rPr>
        <w:t>2</w:t>
      </w:r>
      <w:r>
        <w:rPr>
          <w:rFonts w:cs="仿宋" w:hint="eastAsia"/>
          <w:color w:val="1F08F8"/>
          <w:szCs w:val="21"/>
        </w:rPr>
        <w:t>个字符。字数不低于</w:t>
      </w:r>
      <w:r>
        <w:rPr>
          <w:rFonts w:cs="仿宋" w:hint="eastAsia"/>
          <w:color w:val="FF0000"/>
          <w:szCs w:val="21"/>
        </w:rPr>
        <w:t>300</w:t>
      </w:r>
      <w:r>
        <w:rPr>
          <w:rFonts w:cs="仿宋" w:hint="eastAsia"/>
          <w:color w:val="1F08F8"/>
          <w:szCs w:val="21"/>
        </w:rPr>
        <w:t>字，内容必须包括所研究的目的、过程和方法、结果和结论，正文的关键内容和创新点；摘要内容不得与引言或结束语内容高度重复，不得简单重复题名中已有信息，并切忌罗列段落标题来代替摘要；要用</w:t>
      </w:r>
      <w:r>
        <w:rPr>
          <w:rFonts w:cs="仿宋" w:hint="eastAsia"/>
          <w:color w:val="FF0000"/>
          <w:szCs w:val="21"/>
        </w:rPr>
        <w:t>第三人称</w:t>
      </w:r>
      <w:r>
        <w:rPr>
          <w:rFonts w:cs="仿宋" w:hint="eastAsia"/>
          <w:color w:val="1F08F8"/>
          <w:szCs w:val="21"/>
        </w:rPr>
        <w:t>的写法。应采用“对……进行了研究”、“报告了……现状”、“进行了……调查”等记述方法标明一次文献的性质和文献主题，不必使用“本文”“作者”等作为主语；除了相邻专业的读者也能清楚理解的以外，缩略语、简称、代号等在首次出现处必须加以说明；</w:t>
      </w:r>
      <w:r>
        <w:rPr>
          <w:rFonts w:cs="仿宋" w:hint="eastAsia"/>
          <w:color w:val="FF0000"/>
          <w:szCs w:val="21"/>
        </w:rPr>
        <w:t>摘要不宜使用过长的语句</w:t>
      </w:r>
      <w:r>
        <w:rPr>
          <w:rFonts w:cs="仿宋" w:hint="eastAsia"/>
          <w:color w:val="1F08F8"/>
          <w:szCs w:val="21"/>
        </w:rPr>
        <w:t>。</w:t>
      </w:r>
    </w:p>
    <w:p w14:paraId="42AA9FCF" w14:textId="77777777" w:rsidR="00D0702C" w:rsidRDefault="00000000">
      <w:pPr>
        <w:ind w:leftChars="200" w:left="420" w:rightChars="200" w:right="420"/>
        <w:rPr>
          <w:rFonts w:eastAsia="黑体" w:hint="eastAsia"/>
          <w:szCs w:val="21"/>
        </w:rPr>
      </w:pPr>
      <w:r>
        <w:rPr>
          <w:rFonts w:eastAsia="黑体" w:hint="eastAsia"/>
          <w:szCs w:val="21"/>
        </w:rPr>
        <w:t>关键词：</w:t>
      </w:r>
      <w:proofErr w:type="gramStart"/>
      <w:r>
        <w:rPr>
          <w:rFonts w:eastAsia="仿宋" w:hint="eastAsia"/>
          <w:kern w:val="10"/>
          <w:szCs w:val="21"/>
        </w:rPr>
        <w:t>电液车辆减速器</w:t>
      </w:r>
      <w:proofErr w:type="gramEnd"/>
      <w:r>
        <w:rPr>
          <w:rFonts w:eastAsia="仿宋" w:hint="eastAsia"/>
          <w:kern w:val="10"/>
          <w:szCs w:val="21"/>
        </w:rPr>
        <w:t>；状态修；状态监测；多</w:t>
      </w:r>
      <w:proofErr w:type="gramStart"/>
      <w:r>
        <w:rPr>
          <w:rFonts w:eastAsia="仿宋" w:hint="eastAsia"/>
          <w:kern w:val="10"/>
          <w:szCs w:val="21"/>
        </w:rPr>
        <w:t>源数据</w:t>
      </w:r>
      <w:proofErr w:type="gramEnd"/>
      <w:r>
        <w:rPr>
          <w:rFonts w:eastAsia="仿宋" w:hint="eastAsia"/>
          <w:kern w:val="10"/>
          <w:szCs w:val="21"/>
        </w:rPr>
        <w:t>融合；</w:t>
      </w:r>
      <w:proofErr w:type="spellStart"/>
      <w:r>
        <w:rPr>
          <w:rFonts w:eastAsia="仿宋"/>
          <w:kern w:val="10"/>
          <w:szCs w:val="21"/>
        </w:rPr>
        <w:t>Softmax</w:t>
      </w:r>
      <w:proofErr w:type="spellEnd"/>
      <w:r>
        <w:rPr>
          <w:rFonts w:eastAsia="仿宋" w:hint="eastAsia"/>
          <w:kern w:val="10"/>
          <w:szCs w:val="21"/>
        </w:rPr>
        <w:t>回归模型；健康评估；故障检测</w:t>
      </w:r>
    </w:p>
    <w:p w14:paraId="26C1ABB5" w14:textId="77777777" w:rsidR="00D0702C" w:rsidRDefault="00000000">
      <w:pPr>
        <w:rPr>
          <w:rFonts w:cs="仿宋" w:hint="eastAsia"/>
          <w:color w:val="1F08F8"/>
          <w:szCs w:val="21"/>
        </w:rPr>
      </w:pPr>
      <w:r>
        <w:rPr>
          <w:rFonts w:cs="仿宋" w:hint="eastAsia"/>
          <w:color w:val="1F08F8"/>
          <w:szCs w:val="21"/>
        </w:rPr>
        <w:t>【关键词要求】“</w:t>
      </w:r>
      <w:r>
        <w:rPr>
          <w:rFonts w:eastAsia="黑体" w:hint="eastAsia"/>
          <w:color w:val="1F08F8"/>
          <w:szCs w:val="21"/>
        </w:rPr>
        <w:t>关键词</w:t>
      </w:r>
      <w:r>
        <w:rPr>
          <w:rFonts w:eastAsia="黑体" w:hint="eastAsia"/>
          <w:b/>
          <w:color w:val="1F08F8"/>
          <w:szCs w:val="21"/>
        </w:rPr>
        <w:t>：</w:t>
      </w:r>
      <w:r>
        <w:rPr>
          <w:rFonts w:cs="仿宋" w:hint="eastAsia"/>
          <w:color w:val="1F08F8"/>
          <w:szCs w:val="21"/>
        </w:rPr>
        <w:t>”为</w:t>
      </w:r>
      <w:r>
        <w:rPr>
          <w:rFonts w:cs="仿宋"/>
          <w:color w:val="1F08F8"/>
          <w:szCs w:val="21"/>
        </w:rPr>
        <w:t>5</w:t>
      </w:r>
      <w:r>
        <w:rPr>
          <w:rFonts w:cs="仿宋" w:hint="eastAsia"/>
          <w:color w:val="1F08F8"/>
          <w:szCs w:val="21"/>
        </w:rPr>
        <w:t>号黑体，内容为</w:t>
      </w:r>
      <w:r>
        <w:rPr>
          <w:rFonts w:cs="仿宋"/>
          <w:color w:val="1F08F8"/>
          <w:szCs w:val="21"/>
        </w:rPr>
        <w:t>5</w:t>
      </w:r>
      <w:r>
        <w:rPr>
          <w:rFonts w:cs="仿宋" w:hint="eastAsia"/>
          <w:color w:val="1F08F8"/>
          <w:szCs w:val="21"/>
        </w:rPr>
        <w:t>号仿宋，文本左右两侧缩进</w:t>
      </w:r>
      <w:r>
        <w:rPr>
          <w:rFonts w:cs="仿宋"/>
          <w:color w:val="1F08F8"/>
          <w:szCs w:val="21"/>
        </w:rPr>
        <w:t>2</w:t>
      </w:r>
      <w:r>
        <w:rPr>
          <w:rFonts w:cs="仿宋" w:hint="eastAsia"/>
          <w:color w:val="1F08F8"/>
          <w:szCs w:val="21"/>
        </w:rPr>
        <w:t>个字符。数量为5～8个，</w:t>
      </w:r>
      <w:r>
        <w:rPr>
          <w:rFonts w:cs="仿宋"/>
          <w:color w:val="1F08F8"/>
          <w:szCs w:val="21"/>
        </w:rPr>
        <w:t>能反映论文主题和重要内容</w:t>
      </w:r>
      <w:r>
        <w:rPr>
          <w:rFonts w:cs="仿宋" w:hint="eastAsia"/>
          <w:color w:val="1F08F8"/>
          <w:szCs w:val="21"/>
        </w:rPr>
        <w:t>的名词、</w:t>
      </w:r>
      <w:r>
        <w:rPr>
          <w:rFonts w:cs="仿宋"/>
          <w:color w:val="1F08F8"/>
          <w:szCs w:val="21"/>
        </w:rPr>
        <w:t>叙词或自由词</w:t>
      </w:r>
      <w:r>
        <w:rPr>
          <w:rFonts w:cs="仿宋" w:hint="eastAsia"/>
          <w:color w:val="1F08F8"/>
          <w:szCs w:val="21"/>
        </w:rPr>
        <w:t>，</w:t>
      </w:r>
      <w:bookmarkStart w:id="4" w:name="OLE_LINK5"/>
      <w:r>
        <w:rPr>
          <w:rFonts w:cs="仿宋" w:hint="eastAsia"/>
          <w:color w:val="1F08F8"/>
          <w:szCs w:val="21"/>
        </w:rPr>
        <w:t>中文关键词尽量用中文，不要用英文缩写，比如不用EMU表示动车组</w:t>
      </w:r>
      <w:bookmarkEnd w:id="4"/>
      <w:r>
        <w:rPr>
          <w:rFonts w:cs="仿宋" w:hint="eastAsia"/>
          <w:color w:val="1F08F8"/>
          <w:szCs w:val="21"/>
        </w:rPr>
        <w:t>。</w:t>
      </w:r>
    </w:p>
    <w:p w14:paraId="6EE4FA9E" w14:textId="77777777" w:rsidR="00D0702C" w:rsidRDefault="00000000">
      <w:pPr>
        <w:ind w:leftChars="200" w:left="420" w:rightChars="200" w:right="420"/>
        <w:rPr>
          <w:rFonts w:eastAsia="黑体" w:hint="eastAsia"/>
          <w:szCs w:val="21"/>
        </w:rPr>
      </w:pPr>
      <w:r>
        <w:rPr>
          <w:rFonts w:eastAsia="黑体" w:hint="eastAsia"/>
          <w:szCs w:val="21"/>
        </w:rPr>
        <w:t>中图分类号：</w:t>
      </w:r>
      <w:r>
        <w:rPr>
          <w:color w:val="000000"/>
        </w:rPr>
        <w:t>U284.63</w:t>
      </w:r>
      <w:r>
        <w:rPr>
          <w:rFonts w:hint="eastAsia"/>
          <w:color w:val="000000"/>
        </w:rPr>
        <w:t xml:space="preserve">  </w:t>
      </w:r>
      <w:r>
        <w:rPr>
          <w:rFonts w:eastAsia="黑体" w:hint="eastAsia"/>
          <w:szCs w:val="21"/>
        </w:rPr>
        <w:t>文献标识码：</w:t>
      </w:r>
      <w:r>
        <w:rPr>
          <w:rFonts w:eastAsia="黑体"/>
          <w:szCs w:val="21"/>
        </w:rPr>
        <w:t>A</w:t>
      </w:r>
    </w:p>
    <w:p w14:paraId="616F849F" w14:textId="77777777" w:rsidR="00D0702C" w:rsidRDefault="00000000">
      <w:pPr>
        <w:rPr>
          <w:rFonts w:cs="仿宋" w:hint="eastAsia"/>
          <w:color w:val="1F08F8"/>
          <w:szCs w:val="21"/>
        </w:rPr>
      </w:pPr>
      <w:r>
        <w:rPr>
          <w:rFonts w:cs="仿宋" w:hint="eastAsia"/>
          <w:color w:val="1F08F8"/>
          <w:szCs w:val="21"/>
        </w:rPr>
        <w:t>【中图分类号要求】“中图分类号：”和“文献标识码：”为</w:t>
      </w:r>
      <w:r>
        <w:rPr>
          <w:rFonts w:cs="仿宋"/>
          <w:color w:val="1F08F8"/>
          <w:szCs w:val="21"/>
        </w:rPr>
        <w:t>5</w:t>
      </w:r>
      <w:r>
        <w:rPr>
          <w:rFonts w:cs="仿宋" w:hint="eastAsia"/>
          <w:color w:val="1F08F8"/>
          <w:szCs w:val="21"/>
        </w:rPr>
        <w:t>号黑体，其他为</w:t>
      </w:r>
      <w:r>
        <w:rPr>
          <w:rFonts w:cs="仿宋"/>
          <w:color w:val="1F08F8"/>
          <w:szCs w:val="21"/>
        </w:rPr>
        <w:t>5</w:t>
      </w:r>
      <w:r>
        <w:rPr>
          <w:rFonts w:cs="仿宋" w:hint="eastAsia"/>
          <w:color w:val="1F08F8"/>
          <w:szCs w:val="21"/>
        </w:rPr>
        <w:t>号宋体，文本左右两侧缩进</w:t>
      </w:r>
      <w:r>
        <w:rPr>
          <w:rFonts w:cs="仿宋"/>
          <w:color w:val="1F08F8"/>
          <w:szCs w:val="21"/>
        </w:rPr>
        <w:t>2</w:t>
      </w:r>
      <w:r>
        <w:rPr>
          <w:rFonts w:cs="仿宋" w:hint="eastAsia"/>
          <w:color w:val="1F08F8"/>
          <w:szCs w:val="21"/>
        </w:rPr>
        <w:t>个字符。中图分类号查询网址http://ztflh.xhma.com/html/41463.html，应为可查询到的</w:t>
      </w:r>
      <w:r>
        <w:rPr>
          <w:rFonts w:cs="仿宋" w:hint="eastAsia"/>
          <w:color w:val="FF0000"/>
          <w:szCs w:val="21"/>
        </w:rPr>
        <w:t>最小分类号</w:t>
      </w:r>
      <w:r>
        <w:rPr>
          <w:rFonts w:cs="仿宋" w:hint="eastAsia"/>
          <w:color w:val="1F08F8"/>
          <w:szCs w:val="21"/>
        </w:rPr>
        <w:t>。</w:t>
      </w:r>
      <w:r>
        <w:rPr>
          <w:rFonts w:cs="仿宋" w:hint="eastAsia"/>
          <w:color w:val="1F08F8"/>
          <w:szCs w:val="21"/>
        </w:rPr>
        <w:lastRenderedPageBreak/>
        <w:t>如标注多个中图分类号，用“；”号隔开。文献</w:t>
      </w:r>
      <w:proofErr w:type="gramStart"/>
      <w:r>
        <w:rPr>
          <w:rFonts w:cs="仿宋" w:hint="eastAsia"/>
          <w:color w:val="1F08F8"/>
          <w:szCs w:val="21"/>
        </w:rPr>
        <w:t>标识码按中国</w:t>
      </w:r>
      <w:proofErr w:type="gramEnd"/>
      <w:r>
        <w:rPr>
          <w:rFonts w:cs="仿宋" w:hint="eastAsia"/>
          <w:color w:val="1F08F8"/>
          <w:szCs w:val="21"/>
        </w:rPr>
        <w:t>学术期刊与评价数据规范规定划分为A、B、C、D、E等5类，其中，A为理论与应用研究学术论文（包括综述报告）；B为实用性技术成果（科技）；C为业务指导与技术管理性文章（包括领导讲话、特约评论等）；D为一般动态性信息（通讯、报道、会议活动、专访等）；E为文件、资料（包括历史资料、统计资料、机构、人物、书刊、知识介绍等）。</w:t>
      </w:r>
    </w:p>
    <w:p w14:paraId="0E3FA01B" w14:textId="21896743" w:rsidR="00D0702C" w:rsidRDefault="00000000">
      <w:pPr>
        <w:jc w:val="center"/>
        <w:rPr>
          <w:rFonts w:ascii="黑体" w:eastAsia="黑体" w:hAnsi="黑体" w:hint="eastAsia"/>
          <w:sz w:val="32"/>
          <w:szCs w:val="32"/>
        </w:rPr>
      </w:pPr>
      <w:r>
        <w:rPr>
          <w:rFonts w:ascii="黑体" w:eastAsia="黑体" w:hAnsi="黑体"/>
          <w:sz w:val="32"/>
          <w:szCs w:val="32"/>
        </w:rPr>
        <w:t xml:space="preserve">Research on </w:t>
      </w:r>
      <w:r w:rsidR="00AC035A">
        <w:rPr>
          <w:rFonts w:ascii="黑体" w:eastAsia="黑体" w:hAnsi="黑体" w:hint="eastAsia"/>
          <w:sz w:val="32"/>
          <w:szCs w:val="32"/>
        </w:rPr>
        <w:t>e</w:t>
      </w:r>
      <w:r>
        <w:rPr>
          <w:rFonts w:ascii="黑体" w:eastAsia="黑体" w:hAnsi="黑体"/>
          <w:sz w:val="32"/>
          <w:szCs w:val="32"/>
        </w:rPr>
        <w:t xml:space="preserve">lectro-hydraulic </w:t>
      </w:r>
      <w:r w:rsidR="00AC035A">
        <w:rPr>
          <w:rFonts w:ascii="黑体" w:eastAsia="黑体" w:hAnsi="黑体" w:hint="eastAsia"/>
          <w:sz w:val="32"/>
          <w:szCs w:val="32"/>
        </w:rPr>
        <w:t>c</w:t>
      </w:r>
      <w:r>
        <w:rPr>
          <w:rFonts w:ascii="黑体" w:eastAsia="黑体" w:hAnsi="黑体"/>
          <w:sz w:val="32"/>
          <w:szCs w:val="32"/>
        </w:rPr>
        <w:t xml:space="preserve">ar </w:t>
      </w:r>
      <w:r w:rsidR="00AC035A">
        <w:rPr>
          <w:rFonts w:ascii="黑体" w:eastAsia="黑体" w:hAnsi="黑体" w:hint="eastAsia"/>
          <w:sz w:val="32"/>
          <w:szCs w:val="32"/>
        </w:rPr>
        <w:t>r</w:t>
      </w:r>
      <w:r>
        <w:rPr>
          <w:rFonts w:ascii="黑体" w:eastAsia="黑体" w:hAnsi="黑体"/>
          <w:sz w:val="32"/>
          <w:szCs w:val="32"/>
        </w:rPr>
        <w:t xml:space="preserve">etarder </w:t>
      </w:r>
      <w:r w:rsidR="00AC035A">
        <w:rPr>
          <w:rFonts w:ascii="黑体" w:eastAsia="黑体" w:hAnsi="黑体" w:hint="eastAsia"/>
          <w:sz w:val="32"/>
          <w:szCs w:val="32"/>
        </w:rPr>
        <w:t>m</w:t>
      </w:r>
      <w:r>
        <w:rPr>
          <w:rFonts w:ascii="黑体" w:eastAsia="黑体" w:hAnsi="黑体"/>
          <w:sz w:val="32"/>
          <w:szCs w:val="32"/>
        </w:rPr>
        <w:t xml:space="preserve">onitoring </w:t>
      </w:r>
      <w:r w:rsidR="00AC035A">
        <w:rPr>
          <w:rFonts w:ascii="黑体" w:eastAsia="黑体" w:hAnsi="黑体" w:hint="eastAsia"/>
          <w:sz w:val="32"/>
          <w:szCs w:val="32"/>
        </w:rPr>
        <w:t>s</w:t>
      </w:r>
      <w:r>
        <w:rPr>
          <w:rFonts w:ascii="黑体" w:eastAsia="黑体" w:hAnsi="黑体"/>
          <w:sz w:val="32"/>
          <w:szCs w:val="32"/>
        </w:rPr>
        <w:t xml:space="preserve">ystem </w:t>
      </w:r>
      <w:r w:rsidR="00AC035A">
        <w:rPr>
          <w:rFonts w:ascii="黑体" w:eastAsia="黑体" w:hAnsi="黑体" w:hint="eastAsia"/>
          <w:sz w:val="32"/>
          <w:szCs w:val="32"/>
        </w:rPr>
        <w:t>b</w:t>
      </w:r>
      <w:r>
        <w:rPr>
          <w:rFonts w:ascii="黑体" w:eastAsia="黑体" w:hAnsi="黑体"/>
          <w:sz w:val="32"/>
          <w:szCs w:val="32"/>
        </w:rPr>
        <w:t xml:space="preserve">ased on </w:t>
      </w:r>
      <w:r w:rsidR="00AC035A">
        <w:rPr>
          <w:rFonts w:ascii="黑体" w:eastAsia="黑体" w:hAnsi="黑体" w:hint="eastAsia"/>
          <w:sz w:val="32"/>
          <w:szCs w:val="32"/>
        </w:rPr>
        <w:t>m</w:t>
      </w:r>
      <w:r>
        <w:rPr>
          <w:rFonts w:ascii="黑体" w:eastAsia="黑体" w:hAnsi="黑体"/>
          <w:sz w:val="32"/>
          <w:szCs w:val="32"/>
        </w:rPr>
        <w:t xml:space="preserve">ulti-source </w:t>
      </w:r>
      <w:r w:rsidR="00AC035A">
        <w:rPr>
          <w:rFonts w:ascii="黑体" w:eastAsia="黑体" w:hAnsi="黑体" w:hint="eastAsia"/>
          <w:sz w:val="32"/>
          <w:szCs w:val="32"/>
        </w:rPr>
        <w:t>d</w:t>
      </w:r>
      <w:r>
        <w:rPr>
          <w:rFonts w:ascii="黑体" w:eastAsia="黑体" w:hAnsi="黑体"/>
          <w:sz w:val="32"/>
          <w:szCs w:val="32"/>
        </w:rPr>
        <w:t xml:space="preserve">ata </w:t>
      </w:r>
      <w:r w:rsidR="00AC035A">
        <w:rPr>
          <w:rFonts w:ascii="黑体" w:eastAsia="黑体" w:hAnsi="黑体" w:hint="eastAsia"/>
          <w:sz w:val="32"/>
          <w:szCs w:val="32"/>
        </w:rPr>
        <w:t>f</w:t>
      </w:r>
      <w:r>
        <w:rPr>
          <w:rFonts w:ascii="黑体" w:eastAsia="黑体" w:hAnsi="黑体"/>
          <w:sz w:val="32"/>
          <w:szCs w:val="32"/>
        </w:rPr>
        <w:t>usion</w:t>
      </w:r>
    </w:p>
    <w:p w14:paraId="758C59DA" w14:textId="34917A70" w:rsidR="001C3E7F" w:rsidRDefault="00000000">
      <w:pPr>
        <w:rPr>
          <w:rFonts w:cs="仿宋" w:hint="eastAsia"/>
          <w:color w:val="1F08F8"/>
          <w:szCs w:val="21"/>
        </w:rPr>
      </w:pPr>
      <w:r>
        <w:rPr>
          <w:rFonts w:cs="仿宋" w:hint="eastAsia"/>
          <w:color w:val="1F08F8"/>
          <w:szCs w:val="21"/>
        </w:rPr>
        <w:t>【英文题</w:t>
      </w:r>
      <w:r w:rsidR="00D74371">
        <w:rPr>
          <w:rFonts w:cs="仿宋" w:hint="eastAsia"/>
          <w:color w:val="1F08F8"/>
          <w:szCs w:val="21"/>
        </w:rPr>
        <w:t>名</w:t>
      </w:r>
      <w:r>
        <w:rPr>
          <w:rFonts w:cs="仿宋" w:hint="eastAsia"/>
          <w:color w:val="1F08F8"/>
          <w:szCs w:val="21"/>
        </w:rPr>
        <w:t>要求】3号黑体居中。</w:t>
      </w:r>
      <w:bookmarkStart w:id="5" w:name="OLE_LINK15"/>
      <w:r>
        <w:rPr>
          <w:rFonts w:cs="仿宋" w:hint="eastAsia"/>
          <w:color w:val="1F08F8"/>
          <w:szCs w:val="21"/>
        </w:rPr>
        <w:t>准确翻译中文题</w:t>
      </w:r>
      <w:r w:rsidR="00D74371">
        <w:rPr>
          <w:rFonts w:cs="仿宋" w:hint="eastAsia"/>
          <w:color w:val="1F08F8"/>
          <w:szCs w:val="21"/>
        </w:rPr>
        <w:t>名</w:t>
      </w:r>
      <w:r>
        <w:rPr>
          <w:rFonts w:cs="仿宋" w:hint="eastAsia"/>
          <w:color w:val="1F08F8"/>
          <w:szCs w:val="21"/>
        </w:rPr>
        <w:t>，尽量不用缩写；一般不超过</w:t>
      </w:r>
      <w:r>
        <w:rPr>
          <w:rFonts w:cs="仿宋" w:hint="eastAsia"/>
          <w:color w:val="FF0000"/>
          <w:szCs w:val="21"/>
        </w:rPr>
        <w:t>100</w:t>
      </w:r>
      <w:r>
        <w:rPr>
          <w:rFonts w:cs="仿宋" w:hint="eastAsia"/>
          <w:color w:val="1F08F8"/>
          <w:szCs w:val="21"/>
        </w:rPr>
        <w:t>个字符，第一个词不用冠词</w:t>
      </w:r>
      <w:r w:rsidR="00D74371">
        <w:rPr>
          <w:rFonts w:cs="仿宋" w:hint="eastAsia"/>
          <w:color w:val="1F08F8"/>
          <w:szCs w:val="21"/>
        </w:rPr>
        <w:t>；</w:t>
      </w:r>
      <w:r w:rsidR="001C3E7F" w:rsidRPr="00D74371">
        <w:rPr>
          <w:rFonts w:cs="仿宋"/>
          <w:color w:val="1F08F8"/>
          <w:szCs w:val="21"/>
        </w:rPr>
        <w:t>题名</w:t>
      </w:r>
      <w:r w:rsidR="001C3E7F">
        <w:rPr>
          <w:rFonts w:cs="仿宋" w:hint="eastAsia"/>
          <w:color w:val="1F08F8"/>
          <w:szCs w:val="21"/>
        </w:rPr>
        <w:t>中如有</w:t>
      </w:r>
      <w:r w:rsidR="001C3E7F" w:rsidRPr="00D74371">
        <w:rPr>
          <w:rFonts w:cs="仿宋"/>
          <w:color w:val="1F08F8"/>
          <w:szCs w:val="21"/>
        </w:rPr>
        <w:t>专有名词</w:t>
      </w:r>
      <w:r w:rsidR="001C3E7F">
        <w:rPr>
          <w:rFonts w:cs="仿宋" w:hint="eastAsia"/>
          <w:color w:val="1F08F8"/>
          <w:szCs w:val="21"/>
        </w:rPr>
        <w:t>或</w:t>
      </w:r>
      <w:r w:rsidR="001C3E7F" w:rsidRPr="001D6066">
        <w:rPr>
          <w:rFonts w:cs="仿宋"/>
          <w:color w:val="1F08F8"/>
          <w:szCs w:val="21"/>
        </w:rPr>
        <w:t>缩略词</w:t>
      </w:r>
      <w:r w:rsidR="001C3E7F">
        <w:rPr>
          <w:rFonts w:cs="仿宋" w:hint="eastAsia"/>
          <w:color w:val="1F08F8"/>
          <w:szCs w:val="21"/>
        </w:rPr>
        <w:t>则</w:t>
      </w:r>
      <w:r w:rsidR="001C3E7F" w:rsidRPr="001D6066">
        <w:rPr>
          <w:rFonts w:cs="仿宋"/>
          <w:color w:val="1F08F8"/>
          <w:szCs w:val="21"/>
        </w:rPr>
        <w:t>保留</w:t>
      </w:r>
      <w:r w:rsidR="001C3E7F">
        <w:rPr>
          <w:rFonts w:cs="仿宋" w:hint="eastAsia"/>
          <w:color w:val="1F08F8"/>
          <w:szCs w:val="21"/>
        </w:rPr>
        <w:t>该词</w:t>
      </w:r>
      <w:proofErr w:type="gramStart"/>
      <w:r w:rsidR="001C3E7F" w:rsidRPr="001D6066">
        <w:rPr>
          <w:rFonts w:cs="仿宋"/>
          <w:color w:val="1F08F8"/>
          <w:szCs w:val="21"/>
        </w:rPr>
        <w:t>既定大</w:t>
      </w:r>
      <w:proofErr w:type="gramEnd"/>
      <w:r w:rsidR="001C3E7F" w:rsidRPr="001D6066">
        <w:rPr>
          <w:rFonts w:cs="仿宋"/>
          <w:color w:val="1F08F8"/>
          <w:szCs w:val="21"/>
        </w:rPr>
        <w:t>小写形式</w:t>
      </w:r>
      <w:r w:rsidR="001C3E7F" w:rsidRPr="00D74371">
        <w:rPr>
          <w:rFonts w:cs="仿宋"/>
          <w:color w:val="1F08F8"/>
          <w:szCs w:val="21"/>
        </w:rPr>
        <w:t>，</w:t>
      </w:r>
      <w:r w:rsidR="001C3E7F">
        <w:rPr>
          <w:rFonts w:cs="仿宋" w:hint="eastAsia"/>
          <w:color w:val="1F08F8"/>
          <w:szCs w:val="21"/>
        </w:rPr>
        <w:t>题名首词非</w:t>
      </w:r>
      <w:r w:rsidR="001C3E7F" w:rsidRPr="00D74371">
        <w:rPr>
          <w:rFonts w:cs="仿宋"/>
          <w:color w:val="1F08F8"/>
          <w:szCs w:val="21"/>
        </w:rPr>
        <w:t>专有名词</w:t>
      </w:r>
      <w:r w:rsidR="001C3E7F">
        <w:rPr>
          <w:rFonts w:cs="仿宋" w:hint="eastAsia"/>
          <w:color w:val="1F08F8"/>
          <w:szCs w:val="21"/>
        </w:rPr>
        <w:t>和</w:t>
      </w:r>
      <w:r w:rsidR="001C3E7F" w:rsidRPr="001D6066">
        <w:rPr>
          <w:rFonts w:cs="仿宋"/>
          <w:color w:val="1F08F8"/>
          <w:szCs w:val="21"/>
        </w:rPr>
        <w:t>缩略</w:t>
      </w:r>
      <w:proofErr w:type="gramStart"/>
      <w:r w:rsidR="001C3E7F" w:rsidRPr="001D6066">
        <w:rPr>
          <w:rFonts w:cs="仿宋"/>
          <w:color w:val="1F08F8"/>
          <w:szCs w:val="21"/>
        </w:rPr>
        <w:t>词</w:t>
      </w:r>
      <w:r w:rsidR="001C3E7F">
        <w:rPr>
          <w:rFonts w:cs="仿宋" w:hint="eastAsia"/>
          <w:color w:val="1F08F8"/>
          <w:szCs w:val="21"/>
        </w:rPr>
        <w:t>时首字母</w:t>
      </w:r>
      <w:proofErr w:type="gramEnd"/>
      <w:r w:rsidR="001C3E7F">
        <w:rPr>
          <w:rFonts w:cs="仿宋" w:hint="eastAsia"/>
          <w:color w:val="1F08F8"/>
          <w:szCs w:val="21"/>
        </w:rPr>
        <w:t>大写，</w:t>
      </w:r>
      <w:r w:rsidR="001C3E7F" w:rsidRPr="00D74371">
        <w:rPr>
          <w:rFonts w:cs="仿宋"/>
          <w:color w:val="1F08F8"/>
          <w:szCs w:val="21"/>
        </w:rPr>
        <w:t>其余字母小写</w:t>
      </w:r>
      <w:r w:rsidR="00D74371" w:rsidRPr="00D74371">
        <w:rPr>
          <w:rFonts w:cs="仿宋"/>
          <w:color w:val="1F08F8"/>
          <w:szCs w:val="21"/>
        </w:rPr>
        <w:t>。</w:t>
      </w:r>
      <w:bookmarkEnd w:id="5"/>
    </w:p>
    <w:p w14:paraId="767EDAF9" w14:textId="3FDEC78C" w:rsidR="00D0702C" w:rsidRDefault="00000000">
      <w:pPr>
        <w:jc w:val="center"/>
        <w:rPr>
          <w:rFonts w:ascii="仿宋" w:eastAsia="仿宋" w:hAnsi="仿宋" w:cs="仿宋" w:hint="eastAsia"/>
          <w:color w:val="1F08F8"/>
          <w:sz w:val="28"/>
          <w:szCs w:val="28"/>
        </w:rPr>
      </w:pPr>
      <w:r>
        <w:rPr>
          <w:rFonts w:ascii="仿宋" w:eastAsia="仿宋" w:hAnsi="仿宋"/>
          <w:sz w:val="28"/>
          <w:szCs w:val="28"/>
        </w:rPr>
        <w:t>H</w:t>
      </w:r>
      <w:r w:rsidR="00EB24C0">
        <w:rPr>
          <w:rFonts w:ascii="仿宋" w:eastAsia="仿宋" w:hAnsi="仿宋" w:hint="eastAsia"/>
          <w:sz w:val="28"/>
          <w:szCs w:val="28"/>
        </w:rPr>
        <w:t>u</w:t>
      </w:r>
      <w:r>
        <w:rPr>
          <w:rFonts w:ascii="仿宋" w:eastAsia="仿宋" w:hAnsi="仿宋"/>
          <w:sz w:val="28"/>
          <w:szCs w:val="28"/>
        </w:rPr>
        <w:t xml:space="preserve"> Miao, X</w:t>
      </w:r>
      <w:r w:rsidR="00EB24C0">
        <w:rPr>
          <w:rFonts w:ascii="仿宋" w:eastAsia="仿宋" w:hAnsi="仿宋" w:hint="eastAsia"/>
          <w:sz w:val="28"/>
          <w:szCs w:val="28"/>
        </w:rPr>
        <w:t>u</w:t>
      </w:r>
      <w:r>
        <w:rPr>
          <w:rFonts w:ascii="仿宋" w:eastAsia="仿宋" w:hAnsi="仿宋"/>
          <w:sz w:val="28"/>
          <w:szCs w:val="28"/>
        </w:rPr>
        <w:t xml:space="preserve"> Yongxin, S</w:t>
      </w:r>
      <w:r w:rsidR="00EB24C0">
        <w:rPr>
          <w:rFonts w:ascii="仿宋" w:eastAsia="仿宋" w:hAnsi="仿宋" w:hint="eastAsia"/>
          <w:sz w:val="28"/>
          <w:szCs w:val="28"/>
        </w:rPr>
        <w:t>ong</w:t>
      </w:r>
      <w:r>
        <w:rPr>
          <w:rFonts w:ascii="仿宋" w:eastAsia="仿宋" w:hAnsi="仿宋"/>
          <w:sz w:val="28"/>
          <w:szCs w:val="28"/>
        </w:rPr>
        <w:t xml:space="preserve"> </w:t>
      </w:r>
      <w:proofErr w:type="spellStart"/>
      <w:r>
        <w:rPr>
          <w:rFonts w:ascii="仿宋" w:eastAsia="仿宋" w:hAnsi="仿宋"/>
          <w:sz w:val="28"/>
          <w:szCs w:val="28"/>
        </w:rPr>
        <w:t>Shaopeng</w:t>
      </w:r>
      <w:proofErr w:type="spellEnd"/>
    </w:p>
    <w:p w14:paraId="7BA36F8D" w14:textId="609A11E9" w:rsidR="00D0702C" w:rsidRDefault="00000000">
      <w:pPr>
        <w:rPr>
          <w:rFonts w:cs="仿宋" w:hint="eastAsia"/>
          <w:color w:val="1F08F8"/>
          <w:szCs w:val="21"/>
        </w:rPr>
      </w:pPr>
      <w:r>
        <w:rPr>
          <w:rFonts w:cs="仿宋" w:hint="eastAsia"/>
          <w:color w:val="1F08F8"/>
          <w:szCs w:val="21"/>
        </w:rPr>
        <w:t>【英文姓名要求】4号仿宋居中。作者姓名顺序排列与中文相同，姓名之间以“,”分隔。中国作者姓名应按汉语拼音写法：分姓、</w:t>
      </w:r>
      <w:proofErr w:type="gramStart"/>
      <w:r>
        <w:rPr>
          <w:rFonts w:cs="仿宋" w:hint="eastAsia"/>
          <w:color w:val="1F08F8"/>
          <w:szCs w:val="21"/>
        </w:rPr>
        <w:t>名两部分</w:t>
      </w:r>
      <w:proofErr w:type="gramEnd"/>
      <w:r>
        <w:rPr>
          <w:rFonts w:cs="仿宋" w:hint="eastAsia"/>
          <w:color w:val="1F08F8"/>
          <w:szCs w:val="21"/>
        </w:rPr>
        <w:t>；姓在前，名在后，均不缩写；两者之间，以空格分开；姓</w:t>
      </w:r>
      <w:r w:rsidR="00EB24C0">
        <w:rPr>
          <w:rFonts w:cs="仿宋" w:hint="eastAsia"/>
          <w:color w:val="1F08F8"/>
          <w:szCs w:val="21"/>
        </w:rPr>
        <w:t>、</w:t>
      </w:r>
      <w:r>
        <w:rPr>
          <w:rFonts w:cs="仿宋" w:hint="eastAsia"/>
          <w:color w:val="1F08F8"/>
          <w:szCs w:val="21"/>
        </w:rPr>
        <w:t>名的首字母大写，其余小写。</w:t>
      </w:r>
    </w:p>
    <w:p w14:paraId="47FB600B" w14:textId="77777777" w:rsidR="00D0702C" w:rsidRDefault="00000000">
      <w:pPr>
        <w:ind w:leftChars="200" w:left="420" w:rightChars="200" w:right="420"/>
        <w:rPr>
          <w:rFonts w:eastAsia="黑体" w:hint="eastAsia"/>
          <w:szCs w:val="21"/>
        </w:rPr>
      </w:pPr>
      <w:r>
        <w:rPr>
          <w:b/>
          <w:bCs/>
          <w:szCs w:val="21"/>
        </w:rPr>
        <w:t>Abstract</w:t>
      </w:r>
      <w:r>
        <w:rPr>
          <w:rFonts w:hint="eastAsia"/>
          <w:b/>
          <w:bCs/>
          <w:szCs w:val="21"/>
        </w:rPr>
        <w:t>：</w:t>
      </w:r>
      <w:r>
        <w:rPr>
          <w:rFonts w:eastAsia="黑体"/>
          <w:szCs w:val="21"/>
        </w:rPr>
        <w:t xml:space="preserve">In order to promote the transformation of the repair mode of car retarder to more efficient and precise condition-based repair, </w:t>
      </w:r>
      <w:proofErr w:type="gramStart"/>
      <w:r>
        <w:rPr>
          <w:rFonts w:eastAsia="黑体"/>
          <w:szCs w:val="21"/>
        </w:rPr>
        <w:t>a</w:t>
      </w:r>
      <w:proofErr w:type="gramEnd"/>
      <w:r>
        <w:rPr>
          <w:rFonts w:eastAsia="黑体"/>
          <w:szCs w:val="21"/>
        </w:rPr>
        <w:t xml:space="preserve"> electro-hydraulic car retarder monitoring system based on multi-source data fusion is designed. The system integrates data acquisition and analysis with health assessment functions,</w:t>
      </w:r>
      <w:r>
        <w:rPr>
          <w:rFonts w:eastAsia="黑体" w:hint="eastAsia"/>
          <w:szCs w:val="21"/>
        </w:rPr>
        <w:t xml:space="preserve"> </w:t>
      </w:r>
      <w:r>
        <w:rPr>
          <w:rFonts w:eastAsia="黑体"/>
          <w:szCs w:val="21"/>
        </w:rPr>
        <w:t xml:space="preserve">and improves the recognition accuracy of equipment faults by integrating multi-source data such as pressure, liquid level, temperature, electrical signal of reversing valve and position indication. Firstly, the abnormal and fluctuating data are removed by data cleaning, the different dimensional data are normalized, the data sets are divided and a feature library is established. Secondly, the neural-network-based </w:t>
      </w:r>
      <w:proofErr w:type="spellStart"/>
      <w:r>
        <w:rPr>
          <w:rFonts w:eastAsia="黑体"/>
          <w:szCs w:val="21"/>
        </w:rPr>
        <w:t>Softmax</w:t>
      </w:r>
      <w:proofErr w:type="spellEnd"/>
      <w:r>
        <w:rPr>
          <w:rFonts w:eastAsia="黑体"/>
          <w:szCs w:val="21"/>
        </w:rPr>
        <w:t xml:space="preserve"> regression model in conjunction with the cross-entropy loss function is used for data fusion analysis and trained using the back propagation method. Finally, by combining with the double hidden layer structure and the </w:t>
      </w:r>
      <w:proofErr w:type="spellStart"/>
      <w:r>
        <w:rPr>
          <w:rFonts w:eastAsia="黑体"/>
          <w:szCs w:val="21"/>
        </w:rPr>
        <w:t>Relu</w:t>
      </w:r>
      <w:proofErr w:type="spellEnd"/>
      <w:r>
        <w:rPr>
          <w:rFonts w:eastAsia="黑体"/>
          <w:szCs w:val="21"/>
        </w:rPr>
        <w:t xml:space="preserve"> activation function,</w:t>
      </w:r>
      <w:r>
        <w:rPr>
          <w:rFonts w:eastAsia="黑体" w:hint="eastAsia"/>
          <w:szCs w:val="21"/>
        </w:rPr>
        <w:t xml:space="preserve"> </w:t>
      </w:r>
      <w:r>
        <w:rPr>
          <w:rFonts w:eastAsia="黑体"/>
          <w:szCs w:val="21"/>
        </w:rPr>
        <w:t>the convergence and nonlinear processing ability of the model are ensured, and the prediction accuracy of the model is improved.</w:t>
      </w:r>
      <w:r>
        <w:rPr>
          <w:rFonts w:eastAsia="黑体" w:hint="eastAsia"/>
          <w:szCs w:val="21"/>
        </w:rPr>
        <w:t xml:space="preserve"> </w:t>
      </w:r>
      <w:r>
        <w:rPr>
          <w:rFonts w:eastAsia="黑体"/>
          <w:szCs w:val="21"/>
        </w:rPr>
        <w:t>The test results show that the recognition accuracy of the system is up to 98.1 %, which provides a strong technical support for the transformation of the repair mode of the electro-hydraulic car retarder and offers a reference for intelligent monitoring of basic signal equipment.</w:t>
      </w:r>
    </w:p>
    <w:p w14:paraId="11A06E86" w14:textId="77777777" w:rsidR="00D0702C" w:rsidRDefault="00000000">
      <w:pPr>
        <w:rPr>
          <w:rFonts w:cs="仿宋" w:hint="eastAsia"/>
          <w:color w:val="1F08F8"/>
          <w:szCs w:val="21"/>
        </w:rPr>
      </w:pPr>
      <w:r>
        <w:rPr>
          <w:rFonts w:cs="仿宋" w:hint="eastAsia"/>
          <w:color w:val="1F08F8"/>
          <w:szCs w:val="21"/>
        </w:rPr>
        <w:t>【英文摘要要求】</w:t>
      </w:r>
      <w:r>
        <w:rPr>
          <w:rFonts w:cs="仿宋"/>
          <w:color w:val="1F08F8"/>
          <w:szCs w:val="21"/>
        </w:rPr>
        <w:t>5</w:t>
      </w:r>
      <w:r>
        <w:rPr>
          <w:rFonts w:cs="仿宋" w:hint="eastAsia"/>
          <w:color w:val="1F08F8"/>
          <w:szCs w:val="21"/>
        </w:rPr>
        <w:t>号宋体，其中“</w:t>
      </w:r>
      <w:r>
        <w:rPr>
          <w:b/>
          <w:bCs/>
          <w:color w:val="1F08F8"/>
          <w:szCs w:val="21"/>
        </w:rPr>
        <w:t>Abstract</w:t>
      </w:r>
      <w:r>
        <w:rPr>
          <w:rFonts w:hint="eastAsia"/>
          <w:b/>
          <w:bCs/>
          <w:color w:val="1F08F8"/>
          <w:szCs w:val="21"/>
        </w:rPr>
        <w:t>：</w:t>
      </w:r>
      <w:r>
        <w:rPr>
          <w:rFonts w:cs="仿宋" w:hint="eastAsia"/>
          <w:color w:val="1F08F8"/>
          <w:szCs w:val="21"/>
        </w:rPr>
        <w:t>”加粗，文本左右两侧缩进</w:t>
      </w:r>
      <w:r>
        <w:rPr>
          <w:rFonts w:cs="仿宋"/>
          <w:color w:val="1F08F8"/>
          <w:szCs w:val="21"/>
        </w:rPr>
        <w:t>2</w:t>
      </w:r>
      <w:r>
        <w:rPr>
          <w:rFonts w:cs="仿宋" w:hint="eastAsia"/>
          <w:color w:val="1F08F8"/>
          <w:szCs w:val="21"/>
        </w:rPr>
        <w:t>个字符。一般英文摘要应是中文摘要的转译，所以只要简洁，准确地逐段将文意译出即可。时态，英文摘要时态的运用以简练为佳，常用一般现在时、一般过去时，少用现在完成时、过去完成时，不用进行时态和其他复合时态。语态，采用何种语态，既要考虑摘要的特点，又要满足表达的需要。人称，倾向于用简洁的被动语态或原形词开头，行文时最好不用第一人称。定冠词the不要漏用，the用于表示整个群体、分类、时间、地名以外的独一无二的事物。避免用阿拉伯数字作首词。一些名词单复数形式不易辨认，从而造成谓语形式出错。尽量使用短句，但要避免单调和重复。</w:t>
      </w:r>
    </w:p>
    <w:p w14:paraId="52BCCD11" w14:textId="77777777" w:rsidR="00D0702C" w:rsidRDefault="00000000">
      <w:pPr>
        <w:ind w:leftChars="200" w:left="420" w:rightChars="200" w:right="420"/>
        <w:rPr>
          <w:rFonts w:hint="eastAsia"/>
          <w:szCs w:val="21"/>
        </w:rPr>
      </w:pPr>
      <w:r>
        <w:rPr>
          <w:b/>
          <w:bCs/>
          <w:szCs w:val="21"/>
        </w:rPr>
        <w:t>Key words</w:t>
      </w:r>
      <w:r>
        <w:rPr>
          <w:rFonts w:hint="eastAsia"/>
          <w:b/>
          <w:bCs/>
          <w:szCs w:val="21"/>
        </w:rPr>
        <w:t>：</w:t>
      </w:r>
      <w:r>
        <w:rPr>
          <w:szCs w:val="21"/>
        </w:rPr>
        <w:t>Electro-hydraulic car retarder</w:t>
      </w:r>
      <w:r>
        <w:rPr>
          <w:rFonts w:hint="eastAsia"/>
          <w:szCs w:val="21"/>
        </w:rPr>
        <w:t>；</w:t>
      </w:r>
      <w:r>
        <w:rPr>
          <w:szCs w:val="21"/>
        </w:rPr>
        <w:t xml:space="preserve"> Condition-based repair</w:t>
      </w:r>
      <w:r>
        <w:rPr>
          <w:rFonts w:hint="eastAsia"/>
          <w:szCs w:val="21"/>
        </w:rPr>
        <w:t>；</w:t>
      </w:r>
      <w:r>
        <w:rPr>
          <w:szCs w:val="21"/>
        </w:rPr>
        <w:t xml:space="preserve"> Status monitoring</w:t>
      </w:r>
      <w:r>
        <w:rPr>
          <w:rFonts w:hint="eastAsia"/>
          <w:szCs w:val="21"/>
        </w:rPr>
        <w:t>；</w:t>
      </w:r>
      <w:r>
        <w:rPr>
          <w:szCs w:val="21"/>
        </w:rPr>
        <w:t xml:space="preserve"> Multi-source data fusion</w:t>
      </w:r>
      <w:r>
        <w:rPr>
          <w:rFonts w:hint="eastAsia"/>
          <w:szCs w:val="21"/>
        </w:rPr>
        <w:t>；</w:t>
      </w:r>
      <w:r>
        <w:rPr>
          <w:szCs w:val="21"/>
        </w:rPr>
        <w:t xml:space="preserve"> </w:t>
      </w:r>
      <w:proofErr w:type="spellStart"/>
      <w:r>
        <w:rPr>
          <w:szCs w:val="21"/>
        </w:rPr>
        <w:t>Softmax</w:t>
      </w:r>
      <w:proofErr w:type="spellEnd"/>
      <w:r>
        <w:rPr>
          <w:szCs w:val="21"/>
        </w:rPr>
        <w:t xml:space="preserve"> regression model</w:t>
      </w:r>
      <w:r>
        <w:rPr>
          <w:rFonts w:hint="eastAsia"/>
          <w:szCs w:val="21"/>
        </w:rPr>
        <w:t>；</w:t>
      </w:r>
      <w:r>
        <w:rPr>
          <w:szCs w:val="21"/>
        </w:rPr>
        <w:t xml:space="preserve"> Health assessment</w:t>
      </w:r>
      <w:r>
        <w:rPr>
          <w:rFonts w:hint="eastAsia"/>
          <w:szCs w:val="21"/>
        </w:rPr>
        <w:t>；</w:t>
      </w:r>
      <w:r>
        <w:rPr>
          <w:szCs w:val="21"/>
        </w:rPr>
        <w:t xml:space="preserve"> Fault detection</w:t>
      </w:r>
    </w:p>
    <w:p w14:paraId="3013DC78" w14:textId="77777777" w:rsidR="00D0702C" w:rsidRDefault="00000000">
      <w:pPr>
        <w:rPr>
          <w:rFonts w:cs="仿宋" w:hint="eastAsia"/>
          <w:color w:val="1F08F8"/>
          <w:szCs w:val="21"/>
        </w:rPr>
      </w:pPr>
      <w:r>
        <w:rPr>
          <w:rFonts w:cs="仿宋" w:hint="eastAsia"/>
          <w:color w:val="1F08F8"/>
          <w:szCs w:val="21"/>
        </w:rPr>
        <w:t>【英文关键词要求】</w:t>
      </w:r>
      <w:r>
        <w:rPr>
          <w:rFonts w:cs="仿宋"/>
          <w:color w:val="1F08F8"/>
          <w:szCs w:val="21"/>
        </w:rPr>
        <w:t>5</w:t>
      </w:r>
      <w:r>
        <w:rPr>
          <w:rFonts w:cs="仿宋" w:hint="eastAsia"/>
          <w:color w:val="1F08F8"/>
          <w:szCs w:val="21"/>
        </w:rPr>
        <w:t>号宋体，其中“</w:t>
      </w:r>
      <w:r>
        <w:rPr>
          <w:b/>
          <w:bCs/>
          <w:color w:val="1F08F8"/>
          <w:szCs w:val="21"/>
        </w:rPr>
        <w:t>Key words</w:t>
      </w:r>
      <w:r>
        <w:rPr>
          <w:rFonts w:hint="eastAsia"/>
          <w:b/>
          <w:bCs/>
          <w:color w:val="1F08F8"/>
          <w:szCs w:val="21"/>
        </w:rPr>
        <w:t>：</w:t>
      </w:r>
      <w:r>
        <w:rPr>
          <w:rFonts w:cs="仿宋" w:hint="eastAsia"/>
          <w:color w:val="1F08F8"/>
          <w:szCs w:val="21"/>
        </w:rPr>
        <w:t>”加粗，文本左右两侧缩进</w:t>
      </w:r>
      <w:r>
        <w:rPr>
          <w:rFonts w:cs="仿宋"/>
          <w:color w:val="1F08F8"/>
          <w:szCs w:val="21"/>
        </w:rPr>
        <w:t>2</w:t>
      </w:r>
      <w:r>
        <w:rPr>
          <w:rFonts w:cs="仿宋" w:hint="eastAsia"/>
          <w:color w:val="1F08F8"/>
          <w:szCs w:val="21"/>
        </w:rPr>
        <w:t>个字符。是对中文关键词的准确翻译，与中文排序相同，首字母大写，尽量不用缩写。</w:t>
      </w:r>
    </w:p>
    <w:p w14:paraId="04FDB287" w14:textId="77777777" w:rsidR="00D0702C" w:rsidRDefault="00000000">
      <w:pPr>
        <w:jc w:val="center"/>
        <w:rPr>
          <w:rFonts w:ascii="黑体" w:eastAsia="黑体" w:hAnsi="黑体" w:cs="仿宋" w:hint="eastAsia"/>
          <w:color w:val="1F08F8"/>
          <w:szCs w:val="21"/>
        </w:rPr>
      </w:pPr>
      <w:r>
        <w:rPr>
          <w:rFonts w:ascii="黑体" w:eastAsia="黑体" w:hAnsi="黑体" w:cs="仿宋" w:hint="eastAsia"/>
          <w:color w:val="1F08F8"/>
          <w:szCs w:val="21"/>
        </w:rPr>
        <w:lastRenderedPageBreak/>
        <w:t>（正文开始，此处空1行）</w:t>
      </w:r>
    </w:p>
    <w:p w14:paraId="13B68ABC" w14:textId="77777777" w:rsidR="00D0702C" w:rsidRDefault="00000000">
      <w:pPr>
        <w:ind w:rightChars="200" w:right="420"/>
        <w:rPr>
          <w:rFonts w:cs="仿宋" w:hint="eastAsia"/>
          <w:color w:val="1F08F8"/>
          <w:szCs w:val="21"/>
        </w:rPr>
      </w:pPr>
      <w:r>
        <w:rPr>
          <w:rFonts w:cs="仿宋" w:hint="eastAsia"/>
          <w:color w:val="1F08F8"/>
          <w:szCs w:val="21"/>
        </w:rPr>
        <w:t>【正文总体要求】5号宋体，单</w:t>
      </w:r>
      <w:proofErr w:type="gramStart"/>
      <w:r>
        <w:rPr>
          <w:rFonts w:cs="仿宋" w:hint="eastAsia"/>
          <w:color w:val="1F08F8"/>
          <w:szCs w:val="21"/>
        </w:rPr>
        <w:t>倍</w:t>
      </w:r>
      <w:proofErr w:type="gramEnd"/>
      <w:r>
        <w:rPr>
          <w:rFonts w:cs="仿宋" w:hint="eastAsia"/>
          <w:color w:val="1F08F8"/>
          <w:szCs w:val="21"/>
        </w:rPr>
        <w:t>行距。稿件篇幅一般不低于</w:t>
      </w:r>
      <w:r>
        <w:rPr>
          <w:rFonts w:cs="仿宋" w:hint="eastAsia"/>
          <w:b/>
          <w:color w:val="1F08F8"/>
          <w:szCs w:val="21"/>
        </w:rPr>
        <w:t>5000字</w:t>
      </w:r>
      <w:r>
        <w:rPr>
          <w:rFonts w:cs="仿宋" w:hint="eastAsia"/>
          <w:color w:val="1F08F8"/>
          <w:szCs w:val="21"/>
        </w:rPr>
        <w:t>；对有创新性的综述性论文，字数可适当放宽至</w:t>
      </w:r>
      <w:r>
        <w:rPr>
          <w:rFonts w:cs="仿宋" w:hint="eastAsia"/>
          <w:b/>
          <w:color w:val="1F08F8"/>
          <w:szCs w:val="21"/>
        </w:rPr>
        <w:t>10000字</w:t>
      </w:r>
      <w:r>
        <w:rPr>
          <w:rFonts w:cs="仿宋" w:hint="eastAsia"/>
          <w:color w:val="1F08F8"/>
          <w:szCs w:val="21"/>
        </w:rPr>
        <w:t>左右。</w:t>
      </w:r>
    </w:p>
    <w:p w14:paraId="5CF50FC8" w14:textId="77777777" w:rsidR="00D0702C" w:rsidRDefault="00000000">
      <w:pPr>
        <w:ind w:rightChars="200" w:right="420"/>
        <w:rPr>
          <w:rFonts w:cs="仿宋" w:hint="eastAsia"/>
          <w:color w:val="1F08F8"/>
          <w:szCs w:val="21"/>
        </w:rPr>
      </w:pPr>
      <w:r>
        <w:rPr>
          <w:rFonts w:cs="仿宋" w:hint="eastAsia"/>
          <w:color w:val="1F08F8"/>
          <w:szCs w:val="21"/>
        </w:rPr>
        <w:t>【引言实例1】</w:t>
      </w:r>
    </w:p>
    <w:p w14:paraId="406B626B" w14:textId="77777777" w:rsidR="00D0702C" w:rsidRDefault="00000000">
      <w:pPr>
        <w:pStyle w:val="41"/>
        <w:ind w:firstLine="420"/>
      </w:pPr>
      <w:r>
        <w:rPr>
          <w:rFonts w:hint="eastAsia"/>
        </w:rPr>
        <w:t>货物运输总量的逐年攀升，对货运铁路的作业效率和安全性提出了更高要求。编组站是货运铁路的关键节点，承担了大量货运列车的解编作业。车辆减速器是编组站自动化驼峰的重要调速设备，有效提升了编组站作业效率。在解编作业过程中，车辆减速器与货车车辆的车轮发生摩擦作用，要承受较大的作用力、冲击和振动，使得车辆减速器的维护维修成为使用单位的重点工作之一</w:t>
      </w:r>
      <w:r>
        <w:rPr>
          <w:rFonts w:hint="eastAsia"/>
          <w:vertAlign w:val="superscript"/>
        </w:rPr>
        <w:t>［</w:t>
      </w:r>
      <w:r>
        <w:rPr>
          <w:rFonts w:ascii="宋体" w:eastAsia="宋体" w:hAnsi="宋体"/>
          <w:vertAlign w:val="superscript"/>
        </w:rPr>
        <w:t>1-2</w:t>
      </w:r>
      <w:r>
        <w:rPr>
          <w:rFonts w:hint="eastAsia"/>
          <w:vertAlign w:val="superscript"/>
        </w:rPr>
        <w:t>］</w:t>
      </w:r>
      <w:r>
        <w:rPr>
          <w:rFonts w:hint="eastAsia"/>
        </w:rPr>
        <w:t>。</w:t>
      </w:r>
    </w:p>
    <w:p w14:paraId="72AB78E3" w14:textId="77777777" w:rsidR="00D0702C" w:rsidRDefault="00000000">
      <w:pPr>
        <w:pStyle w:val="41"/>
        <w:ind w:firstLine="420"/>
      </w:pPr>
      <w:r>
        <w:rPr>
          <w:rFonts w:hint="eastAsia"/>
        </w:rPr>
        <w:t>国铁集团发布了《深化铁路工电设备设施建设三年行动实施方案》，要求持续提升基础设备的检测监测能力，坚持全覆盖监测、自动化检测、智能化判别，推进各专业检测监测体系建设，提高数据分析运用水平，全面掌握设备运行状态</w:t>
      </w:r>
      <w:r>
        <w:rPr>
          <w:rFonts w:hint="eastAsia"/>
          <w:vertAlign w:val="superscript"/>
        </w:rPr>
        <w:t>［</w:t>
      </w:r>
      <w:r>
        <w:rPr>
          <w:rFonts w:ascii="宋体" w:eastAsia="宋体" w:hAnsi="宋体"/>
          <w:vertAlign w:val="superscript"/>
        </w:rPr>
        <w:t>3-4</w:t>
      </w:r>
      <w:r>
        <w:rPr>
          <w:rFonts w:hint="eastAsia"/>
          <w:vertAlign w:val="superscript"/>
        </w:rPr>
        <w:t>］</w:t>
      </w:r>
      <w:r>
        <w:rPr>
          <w:rFonts w:hint="eastAsia"/>
        </w:rPr>
        <w:t>。既有车辆减速器的维修方式以计划修、故障修模式为主，随着维修人员和维修时间的减少，设备维护难度越来越大，易产生安全隐患。而且表征设备性能的特征参数指标是</w:t>
      </w:r>
      <w:proofErr w:type="gramStart"/>
      <w:r>
        <w:rPr>
          <w:rFonts w:hint="eastAsia"/>
        </w:rPr>
        <w:t>多维且</w:t>
      </w:r>
      <w:proofErr w:type="gramEnd"/>
      <w:r>
        <w:rPr>
          <w:rFonts w:hint="eastAsia"/>
        </w:rPr>
        <w:t>表现出强耦合性，增加了设备运行情况的跟踪难度，不能为实现“状态修”及智能运</w:t>
      </w:r>
      <w:proofErr w:type="gramStart"/>
      <w:r>
        <w:rPr>
          <w:rFonts w:hint="eastAsia"/>
        </w:rPr>
        <w:t>维提供</w:t>
      </w:r>
      <w:proofErr w:type="gramEnd"/>
      <w:r>
        <w:rPr>
          <w:rFonts w:hint="eastAsia"/>
        </w:rPr>
        <w:t>支撑。</w:t>
      </w:r>
    </w:p>
    <w:p w14:paraId="37498A63" w14:textId="77777777" w:rsidR="00D0702C" w:rsidRDefault="00000000">
      <w:pPr>
        <w:ind w:firstLineChars="200" w:firstLine="420"/>
        <w:rPr>
          <w:rFonts w:hint="eastAsia"/>
        </w:rPr>
      </w:pPr>
      <w:r>
        <w:rPr>
          <w:rFonts w:ascii="NEU-BZ" w:eastAsia="方正书宋_GBK" w:hAnsi="NEU-BZ" w:hint="eastAsia"/>
        </w:rPr>
        <w:t>目前，车辆减速器监测技术尚处于起步阶段，文献</w:t>
      </w:r>
      <w:r>
        <w:rPr>
          <w:rFonts w:hint="eastAsia"/>
        </w:rPr>
        <w:t>［</w:t>
      </w:r>
      <w:r>
        <w:t>5</w:t>
      </w:r>
      <w:r>
        <w:rPr>
          <w:rFonts w:hint="eastAsia"/>
        </w:rPr>
        <w:t>］指出减速器健康状态智能监测是减速器未来发展方向之一，可以辅助现场维护人员快速定位故障、分析故障原因，提高运维效率；文献［</w:t>
      </w:r>
      <w:r>
        <w:t>6</w:t>
      </w:r>
      <w:r>
        <w:rPr>
          <w:rFonts w:hint="eastAsia"/>
        </w:rPr>
        <w:t>］</w:t>
      </w:r>
      <w:proofErr w:type="gramStart"/>
      <w:r>
        <w:rPr>
          <w:rFonts w:hint="eastAsia"/>
        </w:rPr>
        <w:t>提出电空车辆减速器</w:t>
      </w:r>
      <w:proofErr w:type="gramEnd"/>
      <w:r>
        <w:rPr>
          <w:rFonts w:hint="eastAsia"/>
        </w:rPr>
        <w:t>的健康状态智能监测系统架构，可高频采集气压数据，并采用</w:t>
      </w:r>
      <w:r>
        <w:t>AI</w:t>
      </w:r>
      <w:r>
        <w:rPr>
          <w:rFonts w:hint="eastAsia"/>
        </w:rPr>
        <w:t>实现了故障诊断；文献［</w:t>
      </w:r>
      <w:r>
        <w:t>7</w:t>
      </w:r>
      <w:r>
        <w:rPr>
          <w:rFonts w:hint="eastAsia"/>
        </w:rPr>
        <w:t>］在文献［</w:t>
      </w:r>
      <w:r>
        <w:t>6</w:t>
      </w:r>
      <w:r>
        <w:rPr>
          <w:rFonts w:hint="eastAsia"/>
        </w:rPr>
        <w:t>］的基础上提出</w:t>
      </w:r>
      <w:r>
        <w:t>K</w:t>
      </w:r>
      <w:r>
        <w:rPr>
          <w:rFonts w:hint="eastAsia"/>
        </w:rPr>
        <w:t>邻近分类模型用于分析监测数据，经过训练，该模型预测准确率为</w:t>
      </w:r>
      <w:r>
        <w:t>97.8%</w:t>
      </w:r>
      <w:r>
        <w:rPr>
          <w:rFonts w:hint="eastAsia"/>
        </w:rPr>
        <w:t>；文献［</w:t>
      </w:r>
      <w:r>
        <w:t>8</w:t>
      </w:r>
      <w:r>
        <w:rPr>
          <w:rFonts w:hint="eastAsia"/>
        </w:rPr>
        <w:t>］设计了集成化阀箱，充分考虑传感器采集装置的安装位置，提高了监测设备的整体性能。既有的监测技术主要是</w:t>
      </w:r>
      <w:proofErr w:type="gramStart"/>
      <w:r>
        <w:rPr>
          <w:rFonts w:hint="eastAsia"/>
        </w:rPr>
        <w:t>针对电空车辆减速器</w:t>
      </w:r>
      <w:proofErr w:type="gramEnd"/>
      <w:r>
        <w:rPr>
          <w:rFonts w:hint="eastAsia"/>
        </w:rPr>
        <w:t>单一数据分析，</w:t>
      </w:r>
      <w:proofErr w:type="gramStart"/>
      <w:r>
        <w:rPr>
          <w:rFonts w:hint="eastAsia"/>
        </w:rPr>
        <w:t>而电液车辆减速器</w:t>
      </w:r>
      <w:proofErr w:type="gramEnd"/>
      <w:r>
        <w:rPr>
          <w:rFonts w:hint="eastAsia"/>
        </w:rPr>
        <w:t>（以下简称“电液减速器”）的相关研究仍处于空白，为</w:t>
      </w:r>
      <w:proofErr w:type="gramStart"/>
      <w:r>
        <w:rPr>
          <w:rFonts w:hint="eastAsia"/>
        </w:rPr>
        <w:t>实现电液减速器</w:t>
      </w:r>
      <w:proofErr w:type="gramEnd"/>
      <w:r>
        <w:rPr>
          <w:rFonts w:hint="eastAsia"/>
        </w:rPr>
        <w:t>多</w:t>
      </w:r>
      <w:proofErr w:type="gramStart"/>
      <w:r>
        <w:rPr>
          <w:rFonts w:hint="eastAsia"/>
        </w:rPr>
        <w:t>源数据</w:t>
      </w:r>
      <w:proofErr w:type="gramEnd"/>
      <w:r>
        <w:rPr>
          <w:rFonts w:hint="eastAsia"/>
        </w:rPr>
        <w:t>的融合分析，设计</w:t>
      </w:r>
      <w:proofErr w:type="gramStart"/>
      <w:r>
        <w:rPr>
          <w:rFonts w:hint="eastAsia"/>
        </w:rPr>
        <w:t>研制电液减速器</w:t>
      </w:r>
      <w:proofErr w:type="gramEnd"/>
      <w:r>
        <w:rPr>
          <w:rFonts w:hint="eastAsia"/>
        </w:rPr>
        <w:t>监测系统（以下简称“监测系统”）。</w:t>
      </w:r>
    </w:p>
    <w:p w14:paraId="1B4EBD6D" w14:textId="77777777" w:rsidR="00D0702C" w:rsidRDefault="00000000">
      <w:pPr>
        <w:rPr>
          <w:rFonts w:cs="仿宋" w:hint="eastAsia"/>
          <w:color w:val="1F08F8"/>
          <w:szCs w:val="21"/>
        </w:rPr>
      </w:pPr>
      <w:r>
        <w:rPr>
          <w:rFonts w:cs="仿宋" w:hint="eastAsia"/>
          <w:color w:val="1F08F8"/>
          <w:szCs w:val="21"/>
        </w:rPr>
        <w:t>【引言实例2】</w:t>
      </w:r>
    </w:p>
    <w:p w14:paraId="36C5C0AF" w14:textId="77777777" w:rsidR="00D0702C" w:rsidRDefault="00000000">
      <w:pPr>
        <w:pStyle w:val="41"/>
        <w:ind w:firstLine="420"/>
        <w:rPr>
          <w:rFonts w:ascii="宋体" w:eastAsia="宋体" w:hAnsi="宋体" w:hint="eastAsia"/>
        </w:rPr>
      </w:pPr>
      <w:r>
        <w:rPr>
          <w:rFonts w:ascii="宋体" w:eastAsia="宋体" w:hAnsi="宋体" w:hint="eastAsia"/>
        </w:rPr>
        <w:t>随着铁路数据通信网网络业务量急速增长，</w:t>
      </w:r>
      <w:r>
        <w:rPr>
          <w:rFonts w:ascii="宋体" w:eastAsia="宋体" w:hAnsi="宋体"/>
        </w:rPr>
        <w:t>IPv4</w:t>
      </w:r>
      <w:r>
        <w:rPr>
          <w:rFonts w:ascii="宋体" w:eastAsia="宋体" w:hAnsi="宋体" w:hint="eastAsia"/>
        </w:rPr>
        <w:t>协议存在的路由效率低下、无法有效保证服务质量等问题逐渐暴露出来，依靠传统</w:t>
      </w:r>
      <w:r>
        <w:rPr>
          <w:rFonts w:ascii="宋体" w:eastAsia="宋体" w:hAnsi="宋体"/>
        </w:rPr>
        <w:t>IP</w:t>
      </w:r>
      <w:r>
        <w:rPr>
          <w:rFonts w:ascii="宋体" w:eastAsia="宋体" w:hAnsi="宋体" w:hint="eastAsia"/>
        </w:rPr>
        <w:t>技术支撑的运</w:t>
      </w:r>
      <w:proofErr w:type="gramStart"/>
      <w:r>
        <w:rPr>
          <w:rFonts w:ascii="宋体" w:eastAsia="宋体" w:hAnsi="宋体" w:hint="eastAsia"/>
        </w:rPr>
        <w:t>维模式</w:t>
      </w:r>
      <w:proofErr w:type="gramEnd"/>
      <w:r>
        <w:rPr>
          <w:rFonts w:ascii="宋体" w:eastAsia="宋体" w:hAnsi="宋体" w:hint="eastAsia"/>
        </w:rPr>
        <w:t>已很难满足新时代信息化业务对网络的需求。铁路部门急需引进更加先进，功能更强的新一代</w:t>
      </w:r>
      <w:r>
        <w:rPr>
          <w:rFonts w:ascii="宋体" w:eastAsia="宋体" w:hAnsi="宋体"/>
        </w:rPr>
        <w:t>IP</w:t>
      </w:r>
      <w:r>
        <w:rPr>
          <w:rFonts w:ascii="宋体" w:eastAsia="宋体" w:hAnsi="宋体" w:hint="eastAsia"/>
        </w:rPr>
        <w:t>技术来缓解当下铁路数据通信网运维之困。</w:t>
      </w:r>
    </w:p>
    <w:p w14:paraId="5B7DDB5B" w14:textId="77777777" w:rsidR="00D0702C" w:rsidRDefault="00000000">
      <w:pPr>
        <w:pStyle w:val="41"/>
        <w:ind w:firstLine="420"/>
        <w:rPr>
          <w:rFonts w:ascii="宋体" w:eastAsia="宋体" w:hAnsi="宋体" w:hint="eastAsia"/>
        </w:rPr>
      </w:pPr>
      <w:r>
        <w:rPr>
          <w:rFonts w:ascii="宋体" w:eastAsia="宋体" w:hAnsi="宋体" w:hint="eastAsia"/>
        </w:rPr>
        <w:t>互联网协议第六版（</w:t>
      </w:r>
      <w:r>
        <w:rPr>
          <w:rFonts w:ascii="宋体" w:eastAsia="宋体" w:hAnsi="宋体"/>
        </w:rPr>
        <w:t>IPv6</w:t>
      </w:r>
      <w:r>
        <w:rPr>
          <w:rFonts w:ascii="宋体" w:eastAsia="宋体" w:hAnsi="宋体" w:hint="eastAsia"/>
        </w:rPr>
        <w:t>）是互联网升级演进的必然趋势、网络技术创新的重要方向、网络强国建设的基础支撑。发展基于</w:t>
      </w:r>
      <w:r>
        <w:rPr>
          <w:rFonts w:ascii="宋体" w:eastAsia="宋体" w:hAnsi="宋体"/>
        </w:rPr>
        <w:t>IPv6</w:t>
      </w:r>
      <w:r>
        <w:rPr>
          <w:rFonts w:ascii="宋体" w:eastAsia="宋体" w:hAnsi="宋体" w:hint="eastAsia"/>
        </w:rPr>
        <w:t>的下一代</w:t>
      </w:r>
      <w:r>
        <w:rPr>
          <w:rFonts w:ascii="宋体" w:eastAsia="宋体" w:hAnsi="宋体"/>
        </w:rPr>
        <w:t>IP</w:t>
      </w:r>
      <w:r>
        <w:rPr>
          <w:rFonts w:ascii="宋体" w:eastAsia="宋体" w:hAnsi="宋体" w:hint="eastAsia"/>
        </w:rPr>
        <w:t>网络，有助于支撑铁路各类</w:t>
      </w:r>
      <w:r>
        <w:rPr>
          <w:rFonts w:ascii="宋体" w:eastAsia="宋体" w:hAnsi="宋体"/>
        </w:rPr>
        <w:t>IP</w:t>
      </w:r>
      <w:r>
        <w:rPr>
          <w:rFonts w:ascii="宋体" w:eastAsia="宋体" w:hAnsi="宋体" w:hint="eastAsia"/>
        </w:rPr>
        <w:t>业务高质量发展，对于铁路的信息化、数字化建设具有重要意义。目前我国的运营商、各类学术研究机构等都一定程度地进行了</w:t>
      </w:r>
      <w:r>
        <w:rPr>
          <w:rFonts w:ascii="宋体" w:eastAsia="宋体" w:hAnsi="宋体"/>
        </w:rPr>
        <w:t>IPv6+</w:t>
      </w:r>
      <w:r>
        <w:rPr>
          <w:rFonts w:ascii="宋体" w:eastAsia="宋体" w:hAnsi="宋体" w:hint="eastAsia"/>
        </w:rPr>
        <w:t>相关技术及应用部署的研究。文献［</w:t>
      </w:r>
      <w:r>
        <w:rPr>
          <w:rFonts w:ascii="宋体" w:eastAsia="宋体" w:hAnsi="宋体"/>
        </w:rPr>
        <w:t>1</w:t>
      </w:r>
      <w:r>
        <w:rPr>
          <w:rFonts w:ascii="宋体" w:eastAsia="宋体" w:hAnsi="宋体" w:hint="eastAsia"/>
        </w:rPr>
        <w:t>］基于</w:t>
      </w:r>
      <w:r>
        <w:rPr>
          <w:rFonts w:ascii="宋体" w:eastAsia="宋体" w:hAnsi="宋体"/>
        </w:rPr>
        <w:t>IPv6+</w:t>
      </w:r>
      <w:r>
        <w:rPr>
          <w:rFonts w:ascii="宋体" w:eastAsia="宋体" w:hAnsi="宋体" w:hint="eastAsia"/>
        </w:rPr>
        <w:t>差异化服务技术，对如何将</w:t>
      </w:r>
      <w:r>
        <w:rPr>
          <w:rFonts w:ascii="宋体" w:eastAsia="宋体" w:hAnsi="宋体"/>
        </w:rPr>
        <w:t>IPv6+</w:t>
      </w:r>
      <w:r>
        <w:rPr>
          <w:rFonts w:ascii="宋体" w:eastAsia="宋体" w:hAnsi="宋体" w:hint="eastAsia"/>
        </w:rPr>
        <w:t>关键技术与</w:t>
      </w:r>
      <w:r>
        <w:rPr>
          <w:rFonts w:ascii="宋体" w:eastAsia="宋体" w:hAnsi="宋体"/>
        </w:rPr>
        <w:t>5G</w:t>
      </w:r>
      <w:proofErr w:type="gramStart"/>
      <w:r>
        <w:rPr>
          <w:rFonts w:ascii="宋体" w:eastAsia="宋体" w:hAnsi="宋体" w:hint="eastAsia"/>
        </w:rPr>
        <w:t>承载网</w:t>
      </w:r>
      <w:proofErr w:type="gramEnd"/>
      <w:r>
        <w:rPr>
          <w:rFonts w:ascii="宋体" w:eastAsia="宋体" w:hAnsi="宋体" w:hint="eastAsia"/>
        </w:rPr>
        <w:t>切片结合使用进行了研究；文献［</w:t>
      </w:r>
      <w:r>
        <w:rPr>
          <w:rFonts w:ascii="宋体" w:eastAsia="宋体" w:hAnsi="宋体"/>
        </w:rPr>
        <w:t>2</w:t>
      </w:r>
      <w:r>
        <w:rPr>
          <w:rFonts w:ascii="宋体" w:eastAsia="宋体" w:hAnsi="宋体" w:hint="eastAsia"/>
        </w:rPr>
        <w:t>］基于传统</w:t>
      </w:r>
      <w:r>
        <w:rPr>
          <w:rFonts w:ascii="宋体" w:eastAsia="宋体" w:hAnsi="宋体"/>
        </w:rPr>
        <w:t>IP</w:t>
      </w:r>
      <w:r>
        <w:rPr>
          <w:rFonts w:ascii="宋体" w:eastAsia="宋体" w:hAnsi="宋体" w:hint="eastAsia"/>
        </w:rPr>
        <w:t>技术和网络管理技术的城域网络向基于</w:t>
      </w:r>
      <w:r>
        <w:rPr>
          <w:rFonts w:ascii="宋体" w:eastAsia="宋体" w:hAnsi="宋体"/>
        </w:rPr>
        <w:t>IPv6+</w:t>
      </w:r>
      <w:r>
        <w:rPr>
          <w:rFonts w:ascii="宋体" w:eastAsia="宋体" w:hAnsi="宋体" w:hint="eastAsia"/>
        </w:rPr>
        <w:t>相关技术和</w:t>
      </w:r>
      <w:r>
        <w:rPr>
          <w:rFonts w:ascii="宋体" w:eastAsia="宋体" w:hAnsi="宋体"/>
        </w:rPr>
        <w:t>SDN</w:t>
      </w:r>
      <w:r>
        <w:rPr>
          <w:rFonts w:ascii="宋体" w:eastAsia="宋体" w:hAnsi="宋体" w:hint="eastAsia"/>
        </w:rPr>
        <w:t>（软件定义网络）控制器技术的新型城域网演进趋势进行了分析和研究；文献［</w:t>
      </w:r>
      <w:r>
        <w:rPr>
          <w:rFonts w:ascii="宋体" w:eastAsia="宋体" w:hAnsi="宋体"/>
        </w:rPr>
        <w:t>3</w:t>
      </w:r>
      <w:r>
        <w:rPr>
          <w:rFonts w:ascii="宋体" w:eastAsia="宋体" w:hAnsi="宋体" w:hint="eastAsia"/>
        </w:rPr>
        <w:t>］介绍中国联通采用</w:t>
      </w:r>
      <w:r>
        <w:rPr>
          <w:rFonts w:ascii="宋体" w:eastAsia="宋体" w:hAnsi="宋体"/>
        </w:rPr>
        <w:t>IPv6+</w:t>
      </w:r>
      <w:r>
        <w:rPr>
          <w:rFonts w:ascii="宋体" w:eastAsia="宋体" w:hAnsi="宋体" w:hint="eastAsia"/>
        </w:rPr>
        <w:t>技术进行业务创新，打造了一张智能、高品质、可靠、安全的冬奥专网；文献［</w:t>
      </w:r>
      <w:r>
        <w:rPr>
          <w:rFonts w:ascii="宋体" w:eastAsia="宋体" w:hAnsi="宋体"/>
        </w:rPr>
        <w:t>4</w:t>
      </w:r>
      <w:r>
        <w:rPr>
          <w:rFonts w:ascii="宋体" w:eastAsia="宋体" w:hAnsi="宋体" w:hint="eastAsia"/>
        </w:rPr>
        <w:t>］介绍了中国移动组织厂商进行的</w:t>
      </w:r>
      <w:r>
        <w:rPr>
          <w:rFonts w:ascii="宋体" w:eastAsia="宋体" w:hAnsi="宋体"/>
        </w:rPr>
        <w:t>G-SRv6</w:t>
      </w:r>
      <w:r>
        <w:rPr>
          <w:rFonts w:ascii="宋体" w:eastAsia="宋体" w:hAnsi="宋体" w:hint="eastAsia"/>
        </w:rPr>
        <w:t>技术体系的</w:t>
      </w:r>
      <w:proofErr w:type="gramStart"/>
      <w:r>
        <w:rPr>
          <w:rFonts w:ascii="宋体" w:eastAsia="宋体" w:hAnsi="宋体" w:hint="eastAsia"/>
        </w:rPr>
        <w:t>现网试点</w:t>
      </w:r>
      <w:proofErr w:type="gramEnd"/>
      <w:r>
        <w:rPr>
          <w:rFonts w:ascii="宋体" w:eastAsia="宋体" w:hAnsi="宋体" w:hint="eastAsia"/>
        </w:rPr>
        <w:t>工作情况，充分验证</w:t>
      </w:r>
      <w:r>
        <w:rPr>
          <w:rFonts w:ascii="宋体" w:eastAsia="宋体" w:hAnsi="宋体"/>
        </w:rPr>
        <w:t>G-SRv6</w:t>
      </w:r>
      <w:r>
        <w:rPr>
          <w:rFonts w:ascii="宋体" w:eastAsia="宋体" w:hAnsi="宋体" w:hint="eastAsia"/>
        </w:rPr>
        <w:t>技术已</w:t>
      </w:r>
      <w:proofErr w:type="gramStart"/>
      <w:r>
        <w:rPr>
          <w:rFonts w:ascii="宋体" w:eastAsia="宋体" w:hAnsi="宋体" w:hint="eastAsia"/>
        </w:rPr>
        <w:t>具备现网规模</w:t>
      </w:r>
      <w:proofErr w:type="gramEnd"/>
      <w:r>
        <w:rPr>
          <w:rFonts w:ascii="宋体" w:eastAsia="宋体" w:hAnsi="宋体" w:hint="eastAsia"/>
        </w:rPr>
        <w:t>部署能力等。</w:t>
      </w:r>
    </w:p>
    <w:p w14:paraId="06550D7A" w14:textId="77777777" w:rsidR="00D0702C" w:rsidRDefault="00000000">
      <w:pPr>
        <w:ind w:firstLineChars="200" w:firstLine="420"/>
        <w:rPr>
          <w:rFonts w:hint="eastAsia"/>
        </w:rPr>
      </w:pPr>
      <w:r>
        <w:rPr>
          <w:rFonts w:hint="eastAsia"/>
        </w:rPr>
        <w:t>但与已规模部署</w:t>
      </w:r>
      <w:r>
        <w:t>IPv6</w:t>
      </w:r>
      <w:r>
        <w:rPr>
          <w:rFonts w:hint="eastAsia"/>
        </w:rPr>
        <w:t>并试点了</w:t>
      </w:r>
      <w:r>
        <w:t>IPv6+</w:t>
      </w:r>
      <w:r>
        <w:rPr>
          <w:rFonts w:hint="eastAsia"/>
        </w:rPr>
        <w:t>相关技术的教育网络、公众互联网、移动网络等环境不同，铁路数据通信网属于企业独立专网，承载的业务对网络通信质量和稳定性有极高的要求。另外，由于铁路信息化业务大多使用</w:t>
      </w:r>
      <w:r>
        <w:t>MPLS VPN</w:t>
      </w:r>
      <w:r>
        <w:rPr>
          <w:rFonts w:hint="eastAsia"/>
        </w:rPr>
        <w:t>（基于多协议标记交换的虚拟专用网络）技术进行业务逻辑隔离，与互联网业务的承载模式有所区别。如照搬公众互联网、教育网等平台的</w:t>
      </w:r>
      <w:r>
        <w:t>IPv6</w:t>
      </w:r>
      <w:r>
        <w:rPr>
          <w:rFonts w:hint="eastAsia"/>
        </w:rPr>
        <w:t>技术部署模式，不符合铁路行业网络运维要求。因此，需要结合当下铁路行业运营管理模式和铁路数据通信网现状，研究制定契合铁路行业特点和铁路通信网络运</w:t>
      </w:r>
      <w:proofErr w:type="gramStart"/>
      <w:r>
        <w:rPr>
          <w:rFonts w:hint="eastAsia"/>
        </w:rPr>
        <w:t>维模式</w:t>
      </w:r>
      <w:proofErr w:type="gramEnd"/>
      <w:r>
        <w:rPr>
          <w:rFonts w:hint="eastAsia"/>
        </w:rPr>
        <w:t>的</w:t>
      </w:r>
      <w:r>
        <w:t>IPv6+</w:t>
      </w:r>
      <w:r>
        <w:rPr>
          <w:rFonts w:hint="eastAsia"/>
        </w:rPr>
        <w:t>技术部署和应用方案。</w:t>
      </w:r>
    </w:p>
    <w:p w14:paraId="07F2A584" w14:textId="77777777" w:rsidR="00D0702C" w:rsidRDefault="00000000">
      <w:pPr>
        <w:adjustRightInd w:val="0"/>
        <w:snapToGrid w:val="0"/>
        <w:rPr>
          <w:rFonts w:hint="eastAsia"/>
          <w:color w:val="1F08F8"/>
        </w:rPr>
      </w:pPr>
      <w:r>
        <w:rPr>
          <w:rFonts w:cs="仿宋" w:hint="eastAsia"/>
          <w:color w:val="1F08F8"/>
          <w:szCs w:val="21"/>
        </w:rPr>
        <w:t>【引言要求】</w:t>
      </w:r>
      <w:r>
        <w:rPr>
          <w:rFonts w:cs="仿宋" w:hint="eastAsia"/>
          <w:color w:val="FF0000"/>
          <w:szCs w:val="21"/>
        </w:rPr>
        <w:t>500</w:t>
      </w:r>
      <w:r>
        <w:rPr>
          <w:rFonts w:hint="eastAsia"/>
          <w:color w:val="1F08F8"/>
        </w:rPr>
        <w:t>字左右，</w:t>
      </w:r>
      <w:r>
        <w:rPr>
          <w:rFonts w:cs="仿宋" w:hint="eastAsia"/>
          <w:color w:val="FF0000"/>
          <w:szCs w:val="21"/>
        </w:rPr>
        <w:t>不设标题</w:t>
      </w:r>
      <w:r>
        <w:rPr>
          <w:rFonts w:hint="eastAsia"/>
          <w:color w:val="1F08F8"/>
        </w:rPr>
        <w:t>。</w:t>
      </w:r>
    </w:p>
    <w:p w14:paraId="02C4622B" w14:textId="77777777" w:rsidR="00D0702C" w:rsidRDefault="00000000">
      <w:pPr>
        <w:adjustRightInd w:val="0"/>
        <w:snapToGrid w:val="0"/>
        <w:ind w:firstLineChars="200" w:firstLine="420"/>
        <w:rPr>
          <w:rFonts w:cs="仿宋" w:hint="eastAsia"/>
          <w:color w:val="1F08F8"/>
          <w:szCs w:val="21"/>
        </w:rPr>
      </w:pPr>
      <w:r>
        <w:rPr>
          <w:rFonts w:hint="eastAsia"/>
          <w:color w:val="1F08F8"/>
        </w:rPr>
        <w:t>内容包括：</w:t>
      </w:r>
      <w:r>
        <w:rPr>
          <w:rFonts w:cs="仿宋" w:hint="eastAsia"/>
          <w:color w:val="1F08F8"/>
          <w:szCs w:val="21"/>
        </w:rPr>
        <w:t>（1）本研究领域或项目背景的综述；（2）其他学者已有研究成果的详细描述；（3）陈述为什么需要进行更多的或进一步的研究；（4）阐述作者本项研究的目的；（5）简述本文开展的研究工作；（6）本项研究结果的意义（可选）。此外，切忌与摘要、结论重复；不能出现图、表以及公式；文字描述要客观，不能出现“首次”“第一”等主观性词语。应保证文中出现的每个英文简写（包括图表当中），在第一次出现时均有与其对应的中文（或英文）全称。在介绍他人研究现状，或转述、引用他人研究成果和结论时，必须注明出处或来源，不得使用未知来源的研究成果或结论。</w:t>
      </w:r>
    </w:p>
    <w:p w14:paraId="42F6BB5A" w14:textId="77777777" w:rsidR="00D0702C" w:rsidRDefault="00000000">
      <w:pPr>
        <w:adjustRightInd w:val="0"/>
        <w:snapToGrid w:val="0"/>
        <w:ind w:firstLineChars="200" w:firstLine="420"/>
        <w:rPr>
          <w:rFonts w:cs="仿宋" w:hint="eastAsia"/>
          <w:color w:val="1F08F8"/>
          <w:szCs w:val="21"/>
        </w:rPr>
      </w:pPr>
      <w:r>
        <w:rPr>
          <w:rFonts w:cs="仿宋" w:hint="eastAsia"/>
          <w:color w:val="1F08F8"/>
          <w:szCs w:val="21"/>
        </w:rPr>
        <w:lastRenderedPageBreak/>
        <w:t>本刊参考文献采用顺序编码制，应确保所有参考文献全部按顺序引用，即正文中参考文献引用的顺序应与正文后面参考文献的排序一一对应，引用文献序号用上标</w:t>
      </w:r>
      <w:r>
        <w:rPr>
          <w:rFonts w:cs="仿宋" w:hint="eastAsia"/>
          <w:color w:val="1F08F8"/>
          <w:szCs w:val="21"/>
          <w:vertAlign w:val="superscript"/>
        </w:rPr>
        <w:t>[1]</w:t>
      </w:r>
      <w:r>
        <w:rPr>
          <w:rFonts w:cs="仿宋" w:hint="eastAsia"/>
          <w:color w:val="1F08F8"/>
          <w:szCs w:val="21"/>
        </w:rPr>
        <w:t>表示，同一处引用多篇文献时，应将各篇文献的序号在方括号内全部列出，各序号间用“，”间隔，如张三</w:t>
      </w:r>
      <w:r>
        <w:rPr>
          <w:rFonts w:cs="仿宋"/>
          <w:color w:val="1F08F8"/>
          <w:szCs w:val="21"/>
          <w:vertAlign w:val="superscript"/>
        </w:rPr>
        <w:t>[3,5]</w:t>
      </w:r>
      <w:r>
        <w:rPr>
          <w:rFonts w:cs="仿宋" w:hint="eastAsia"/>
          <w:color w:val="1F08F8"/>
          <w:szCs w:val="21"/>
        </w:rPr>
        <w:t>提出……；如遇连续序号，起讫序号间用短线连接，且</w:t>
      </w:r>
      <w:r>
        <w:rPr>
          <w:rFonts w:cs="仿宋" w:hint="eastAsia"/>
          <w:color w:val="C00000"/>
          <w:szCs w:val="21"/>
        </w:rPr>
        <w:t>连续序号数量最多为3个</w:t>
      </w:r>
      <w:r>
        <w:rPr>
          <w:rFonts w:cs="仿宋" w:hint="eastAsia"/>
          <w:color w:val="1F08F8"/>
          <w:szCs w:val="21"/>
        </w:rPr>
        <w:t>，如李四对公式的研究</w:t>
      </w:r>
      <w:r>
        <w:rPr>
          <w:rFonts w:cs="仿宋"/>
          <w:color w:val="1F08F8"/>
          <w:szCs w:val="21"/>
          <w:vertAlign w:val="superscript"/>
        </w:rPr>
        <w:t>[1,7</w:t>
      </w:r>
      <w:r>
        <w:rPr>
          <w:rFonts w:cs="仿宋" w:hint="eastAsia"/>
          <w:color w:val="1F08F8"/>
          <w:szCs w:val="21"/>
          <w:vertAlign w:val="superscript"/>
        </w:rPr>
        <w:t>-</w:t>
      </w:r>
      <w:r>
        <w:rPr>
          <w:rFonts w:cs="仿宋"/>
          <w:color w:val="1F08F8"/>
          <w:szCs w:val="21"/>
          <w:vertAlign w:val="superscript"/>
        </w:rPr>
        <w:t>9]</w:t>
      </w:r>
      <w:r>
        <w:rPr>
          <w:rFonts w:cs="仿宋" w:hint="eastAsia"/>
          <w:color w:val="1F08F8"/>
          <w:szCs w:val="21"/>
        </w:rPr>
        <w:t>……；文献[</w:t>
      </w:r>
      <w:r>
        <w:rPr>
          <w:rFonts w:cs="仿宋"/>
          <w:color w:val="1F08F8"/>
          <w:szCs w:val="21"/>
        </w:rPr>
        <w:t>3</w:t>
      </w:r>
      <w:r>
        <w:rPr>
          <w:rFonts w:cs="仿宋" w:hint="eastAsia"/>
          <w:color w:val="1F08F8"/>
          <w:szCs w:val="21"/>
        </w:rPr>
        <w:t>]……，用这种形式说明文献内容时，应为非上标格式。</w:t>
      </w:r>
    </w:p>
    <w:p w14:paraId="0E7E3A3A" w14:textId="77777777" w:rsidR="00D0702C" w:rsidRDefault="00000000">
      <w:pPr>
        <w:pStyle w:val="af1"/>
        <w:adjustRightInd w:val="0"/>
        <w:snapToGrid w:val="0"/>
        <w:spacing w:line="360" w:lineRule="auto"/>
        <w:ind w:firstLineChars="0" w:firstLine="0"/>
        <w:rPr>
          <w:rFonts w:ascii="黑体" w:eastAsia="黑体" w:hAnsi="黑体" w:cs="黑体" w:hint="eastAsia"/>
          <w:bCs/>
          <w:sz w:val="24"/>
          <w:szCs w:val="24"/>
          <w:shd w:val="clear" w:color="auto" w:fill="FFFFFF"/>
        </w:rPr>
      </w:pPr>
      <w:r>
        <w:rPr>
          <w:rFonts w:ascii="黑体" w:eastAsia="黑体" w:hAnsi="黑体" w:cs="黑体" w:hint="eastAsia"/>
          <w:bCs/>
          <w:sz w:val="24"/>
          <w:szCs w:val="24"/>
          <w:shd w:val="clear" w:color="auto" w:fill="FFFFFF"/>
        </w:rPr>
        <w:t>1  一级标题</w:t>
      </w:r>
    </w:p>
    <w:p w14:paraId="1B8C74FA" w14:textId="77777777" w:rsidR="00D0702C" w:rsidRDefault="00000000">
      <w:pPr>
        <w:pStyle w:val="af1"/>
        <w:adjustRightInd w:val="0"/>
        <w:snapToGrid w:val="0"/>
        <w:spacing w:line="360" w:lineRule="auto"/>
        <w:ind w:firstLineChars="0" w:firstLine="0"/>
        <w:rPr>
          <w:rFonts w:cs="仿宋" w:hint="eastAsia"/>
          <w:color w:val="1F08F8"/>
          <w:szCs w:val="21"/>
        </w:rPr>
      </w:pPr>
      <w:r>
        <w:rPr>
          <w:rFonts w:cs="仿宋" w:hint="eastAsia"/>
          <w:color w:val="1F08F8"/>
          <w:szCs w:val="21"/>
        </w:rPr>
        <w:t>【一级标题要求】小4号黑体，1.5倍行距，居左。</w:t>
      </w:r>
    </w:p>
    <w:p w14:paraId="76704D3E" w14:textId="77777777" w:rsidR="00D0702C" w:rsidRDefault="00000000">
      <w:pPr>
        <w:pStyle w:val="af1"/>
        <w:numPr>
          <w:ilvl w:val="1"/>
          <w:numId w:val="2"/>
        </w:numPr>
        <w:adjustRightInd w:val="0"/>
        <w:snapToGrid w:val="0"/>
        <w:spacing w:line="360" w:lineRule="auto"/>
        <w:ind w:firstLineChars="0"/>
        <w:rPr>
          <w:rFonts w:ascii="黑体" w:eastAsia="黑体" w:hAnsi="黑体" w:cs="黑体" w:hint="eastAsia"/>
          <w:bCs/>
          <w:szCs w:val="21"/>
          <w:shd w:val="clear" w:color="auto" w:fill="FFFFFF"/>
        </w:rPr>
      </w:pPr>
      <w:r>
        <w:rPr>
          <w:rFonts w:ascii="黑体" w:eastAsia="黑体" w:hAnsi="黑体" w:cs="黑体" w:hint="eastAsia"/>
          <w:bCs/>
          <w:szCs w:val="21"/>
          <w:shd w:val="clear" w:color="auto" w:fill="FFFFFF"/>
        </w:rPr>
        <w:t xml:space="preserve">  二级标题</w:t>
      </w:r>
    </w:p>
    <w:p w14:paraId="4D504D17" w14:textId="77777777" w:rsidR="00D0702C" w:rsidRDefault="00000000">
      <w:pPr>
        <w:adjustRightInd w:val="0"/>
        <w:snapToGrid w:val="0"/>
        <w:spacing w:line="360" w:lineRule="auto"/>
        <w:rPr>
          <w:rFonts w:cs="仿宋" w:hint="eastAsia"/>
          <w:color w:val="1F08F8"/>
          <w:szCs w:val="21"/>
        </w:rPr>
      </w:pPr>
      <w:r>
        <w:rPr>
          <w:rFonts w:cs="仿宋" w:hint="eastAsia"/>
          <w:color w:val="1F08F8"/>
          <w:szCs w:val="21"/>
        </w:rPr>
        <w:t>【二级标题要求】5号黑体，1.5倍行距，居左。</w:t>
      </w:r>
    </w:p>
    <w:p w14:paraId="1CAA5814" w14:textId="77777777" w:rsidR="00D0702C" w:rsidRDefault="00000000">
      <w:pPr>
        <w:pStyle w:val="af1"/>
        <w:adjustRightInd w:val="0"/>
        <w:snapToGrid w:val="0"/>
        <w:spacing w:line="360" w:lineRule="auto"/>
        <w:ind w:firstLineChars="0" w:firstLine="0"/>
        <w:rPr>
          <w:rFonts w:ascii="黑体" w:eastAsia="黑体" w:hAnsi="黑体" w:cs="黑体" w:hint="eastAsia"/>
          <w:bCs/>
          <w:szCs w:val="21"/>
          <w:shd w:val="clear" w:color="auto" w:fill="FFFFFF"/>
        </w:rPr>
      </w:pPr>
      <w:r>
        <w:rPr>
          <w:rFonts w:ascii="黑体" w:eastAsia="黑体" w:hAnsi="黑体" w:cs="黑体" w:hint="eastAsia"/>
          <w:bCs/>
          <w:szCs w:val="21"/>
          <w:shd w:val="clear" w:color="auto" w:fill="FFFFFF"/>
        </w:rPr>
        <w:t xml:space="preserve">1.1.1 </w:t>
      </w:r>
      <w:r>
        <w:rPr>
          <w:rFonts w:cs="黑体" w:hint="eastAsia"/>
          <w:bCs/>
          <w:szCs w:val="21"/>
          <w:shd w:val="clear" w:color="auto" w:fill="FFFFFF"/>
        </w:rPr>
        <w:t>三级标题</w:t>
      </w:r>
    </w:p>
    <w:p w14:paraId="4E01C03F" w14:textId="77777777" w:rsidR="00D0702C" w:rsidRDefault="00000000">
      <w:pPr>
        <w:adjustRightInd w:val="0"/>
        <w:snapToGrid w:val="0"/>
        <w:spacing w:line="360" w:lineRule="auto"/>
        <w:rPr>
          <w:rFonts w:cs="仿宋" w:hint="eastAsia"/>
          <w:color w:val="1F08F8"/>
          <w:szCs w:val="21"/>
        </w:rPr>
      </w:pPr>
      <w:r>
        <w:rPr>
          <w:rFonts w:cs="仿宋" w:hint="eastAsia"/>
          <w:color w:val="1F08F8"/>
          <w:szCs w:val="21"/>
        </w:rPr>
        <w:t>【三级标题要求】“1.1.1”为5号黑体，其他5号宋体，1.5倍行距，居左。</w:t>
      </w:r>
    </w:p>
    <w:p w14:paraId="34390794" w14:textId="77777777" w:rsidR="00D0702C" w:rsidRDefault="00000000">
      <w:pPr>
        <w:pStyle w:val="42"/>
        <w:rPr>
          <w:rFonts w:ascii="黑体" w:eastAsia="黑体" w:hAnsi="黑体" w:hint="eastAsia"/>
          <w:color w:val="65097B"/>
        </w:rPr>
      </w:pPr>
      <w:r>
        <w:rPr>
          <w:rFonts w:ascii="黑体" w:eastAsia="黑体" w:hAnsi="黑体"/>
          <w:color w:val="65097B"/>
        </w:rPr>
        <w:t>……</w:t>
      </w:r>
    </w:p>
    <w:p w14:paraId="0AE498AD" w14:textId="77777777" w:rsidR="00D0702C" w:rsidRDefault="00000000">
      <w:pPr>
        <w:pStyle w:val="42"/>
        <w:rPr>
          <w:rFonts w:ascii="黑体" w:eastAsia="黑体" w:hAnsi="黑体" w:hint="eastAsia"/>
          <w:color w:val="65097B"/>
        </w:rPr>
      </w:pPr>
      <w:r>
        <w:rPr>
          <w:rFonts w:ascii="黑体" w:eastAsia="黑体" w:hAnsi="黑体"/>
          <w:color w:val="65097B"/>
        </w:rPr>
        <w:t>……</w:t>
      </w:r>
    </w:p>
    <w:p w14:paraId="7EC1EB80" w14:textId="77777777" w:rsidR="00D0702C" w:rsidRDefault="00000000">
      <w:pPr>
        <w:pStyle w:val="42"/>
        <w:rPr>
          <w:color w:val="000000"/>
        </w:rPr>
      </w:pPr>
      <w:r>
        <w:rPr>
          <w:rFonts w:ascii="黑体" w:eastAsia="黑体" w:hAnsi="黑体"/>
          <w:color w:val="auto"/>
        </w:rPr>
        <w:t>3.1.1</w:t>
      </w:r>
      <w:r>
        <w:rPr>
          <w:rFonts w:ascii="黑体" w:eastAsia="黑体" w:hAnsi="黑体" w:hint="eastAsia"/>
          <w:color w:val="auto"/>
        </w:rPr>
        <w:t xml:space="preserve">  </w:t>
      </w:r>
      <w:proofErr w:type="gramStart"/>
      <w:r>
        <w:rPr>
          <w:rFonts w:ascii="宋体" w:eastAsia="宋体" w:hAnsi="宋体" w:hint="eastAsia"/>
          <w:color w:val="auto"/>
          <w:kern w:val="2"/>
          <w:szCs w:val="22"/>
        </w:rPr>
        <w:t>核心网</w:t>
      </w:r>
      <w:proofErr w:type="gramEnd"/>
      <w:r>
        <w:rPr>
          <w:rFonts w:ascii="宋体" w:eastAsia="宋体" w:hAnsi="宋体" w:hint="eastAsia"/>
          <w:color w:val="auto"/>
          <w:kern w:val="2"/>
          <w:szCs w:val="22"/>
        </w:rPr>
        <w:t>设备</w:t>
      </w:r>
    </w:p>
    <w:p w14:paraId="707498B7" w14:textId="77777777" w:rsidR="00D0702C" w:rsidRDefault="00000000">
      <w:pPr>
        <w:ind w:firstLineChars="200" w:firstLine="420"/>
        <w:rPr>
          <w:rFonts w:hint="eastAsia"/>
        </w:rPr>
      </w:pPr>
      <w:r>
        <w:rPr>
          <w:rFonts w:hint="eastAsia"/>
        </w:rPr>
        <w:t>根据不同归属，</w:t>
      </w:r>
      <w:proofErr w:type="gramStart"/>
      <w:r>
        <w:rPr>
          <w:rFonts w:hint="eastAsia"/>
        </w:rPr>
        <w:t>核心网</w:t>
      </w:r>
      <w:proofErr w:type="gramEnd"/>
      <w:r>
        <w:rPr>
          <w:rFonts w:hint="eastAsia"/>
        </w:rPr>
        <w:t>设备可划分为全路共用设备与路局设备，评价以设备运行质量为主。</w:t>
      </w:r>
    </w:p>
    <w:p w14:paraId="44139134" w14:textId="77777777" w:rsidR="00D0702C" w:rsidRDefault="00000000">
      <w:pPr>
        <w:ind w:firstLineChars="200" w:firstLine="420"/>
        <w:rPr>
          <w:rFonts w:hint="eastAsia"/>
        </w:rPr>
      </w:pPr>
      <w:r>
        <w:t>1</w:t>
      </w:r>
      <w:r>
        <w:rPr>
          <w:rFonts w:hint="eastAsia"/>
        </w:rPr>
        <w:t>）</w:t>
      </w:r>
      <w:proofErr w:type="gramStart"/>
      <w:r>
        <w:rPr>
          <w:rFonts w:hint="eastAsia"/>
        </w:rPr>
        <w:t>核心网</w:t>
      </w:r>
      <w:proofErr w:type="gramEnd"/>
      <w:r>
        <w:rPr>
          <w:rFonts w:hint="eastAsia"/>
        </w:rPr>
        <w:t>全路共用设备</w:t>
      </w:r>
    </w:p>
    <w:p w14:paraId="3DB640F2" w14:textId="77777777" w:rsidR="00D0702C" w:rsidRDefault="00000000">
      <w:pPr>
        <w:ind w:firstLineChars="200" w:firstLine="420"/>
        <w:rPr>
          <w:rFonts w:hint="eastAsia"/>
        </w:rPr>
      </w:pPr>
      <w:proofErr w:type="gramStart"/>
      <w:r>
        <w:rPr>
          <w:rFonts w:hint="eastAsia"/>
        </w:rPr>
        <w:t>核心网</w:t>
      </w:r>
      <w:proofErr w:type="gramEnd"/>
      <w:r>
        <w:rPr>
          <w:rFonts w:hint="eastAsia"/>
        </w:rPr>
        <w:t>全路共用设备包含</w:t>
      </w:r>
      <w:r>
        <w:t>5G</w:t>
      </w:r>
      <w:r>
        <w:rPr>
          <w:rFonts w:hint="eastAsia"/>
        </w:rPr>
        <w:t>设备识别寄存器（</w:t>
      </w:r>
      <w:r>
        <w:t>5G equipment identity register</w:t>
      </w:r>
      <w:r>
        <w:rPr>
          <w:rFonts w:hint="eastAsia"/>
        </w:rPr>
        <w:t>，</w:t>
      </w:r>
      <w:r>
        <w:t>5G-EIR</w:t>
      </w:r>
      <w:r>
        <w:rPr>
          <w:rFonts w:hint="eastAsia"/>
        </w:rPr>
        <w:t>）、</w:t>
      </w:r>
      <w:r>
        <w:t>5G</w:t>
      </w:r>
      <w:r>
        <w:rPr>
          <w:rFonts w:hint="eastAsia"/>
        </w:rPr>
        <w:t>智能网（</w:t>
      </w:r>
      <w:r>
        <w:t>5G intelligent network</w:t>
      </w:r>
      <w:r>
        <w:rPr>
          <w:rFonts w:hint="eastAsia"/>
        </w:rPr>
        <w:t>，</w:t>
      </w:r>
      <w:r>
        <w:t xml:space="preserve"> 5G-IN</w:t>
      </w:r>
      <w:r>
        <w:rPr>
          <w:rFonts w:hint="eastAsia"/>
        </w:rPr>
        <w:t>）、一级网络存储功能（</w:t>
      </w:r>
      <w:r>
        <w:t>network repository function</w:t>
      </w:r>
      <w:r>
        <w:rPr>
          <w:rFonts w:hint="eastAsia"/>
        </w:rPr>
        <w:t>，</w:t>
      </w:r>
      <w:r>
        <w:t>NRF</w:t>
      </w:r>
      <w:r>
        <w:rPr>
          <w:rFonts w:hint="eastAsia"/>
        </w:rPr>
        <w:t>）、一级服务通信代理</w:t>
      </w:r>
      <w:r>
        <w:t>/</w:t>
      </w:r>
      <w:r>
        <w:rPr>
          <w:rFonts w:hint="eastAsia"/>
        </w:rPr>
        <w:t>互联网协议信令转接点（</w:t>
      </w:r>
      <w:r>
        <w:t>service communication proxy/internet protocol signaling transfer point</w:t>
      </w:r>
      <w:r>
        <w:rPr>
          <w:rFonts w:hint="eastAsia"/>
        </w:rPr>
        <w:t>，</w:t>
      </w:r>
      <w:r>
        <w:t>SCP/IP STP</w:t>
      </w:r>
      <w:r>
        <w:rPr>
          <w:rFonts w:hint="eastAsia"/>
        </w:rPr>
        <w:t>）、一级域名服务器（</w:t>
      </w:r>
      <w:r>
        <w:t>domain name server</w:t>
      </w:r>
      <w:r>
        <w:rPr>
          <w:rFonts w:hint="eastAsia"/>
        </w:rPr>
        <w:t>，</w:t>
      </w:r>
      <w:r>
        <w:t xml:space="preserve"> DNS</w:t>
      </w:r>
      <w:r>
        <w:rPr>
          <w:rFonts w:hint="eastAsia"/>
        </w:rPr>
        <w:t>）、短消息服务中心（</w:t>
      </w:r>
      <w:r>
        <w:t xml:space="preserve">short message service </w:t>
      </w:r>
      <w:proofErr w:type="spellStart"/>
      <w:r>
        <w:t>centre</w:t>
      </w:r>
      <w:proofErr w:type="spellEnd"/>
      <w:r>
        <w:rPr>
          <w:rFonts w:hint="eastAsia"/>
        </w:rPr>
        <w:t>，</w:t>
      </w:r>
      <w:r>
        <w:t xml:space="preserve"> SMSC</w:t>
      </w:r>
      <w:r>
        <w:rPr>
          <w:rFonts w:hint="eastAsia"/>
        </w:rPr>
        <w:t>）、一级车载无线通信设备运用维护管理系统业务转发接口服务器（</w:t>
      </w:r>
      <w:r>
        <w:t>railway cab radio operation and maintenance management system-interface</w:t>
      </w:r>
      <w:r>
        <w:rPr>
          <w:rFonts w:hint="eastAsia"/>
        </w:rPr>
        <w:t>，</w:t>
      </w:r>
      <w:r>
        <w:t xml:space="preserve"> RMS-I</w:t>
      </w:r>
      <w:r>
        <w:rPr>
          <w:rFonts w:hint="eastAsia"/>
        </w:rPr>
        <w:t>）、一级连接管理平台（</w:t>
      </w:r>
      <w:r>
        <w:t>connection management platform</w:t>
      </w:r>
      <w:r>
        <w:rPr>
          <w:rFonts w:hint="eastAsia"/>
        </w:rPr>
        <w:t>，</w:t>
      </w:r>
      <w:r>
        <w:t xml:space="preserve"> CMP</w:t>
      </w:r>
      <w:r>
        <w:rPr>
          <w:rFonts w:hint="eastAsia"/>
        </w:rPr>
        <w:t>）、</w:t>
      </w:r>
      <w:r>
        <w:t>5G-R GPRS</w:t>
      </w:r>
      <w:r>
        <w:rPr>
          <w:rFonts w:hint="eastAsia"/>
        </w:rPr>
        <w:t>归属服务器（</w:t>
      </w:r>
      <w:r>
        <w:t>5G-R GPRS home server</w:t>
      </w:r>
      <w:r>
        <w:rPr>
          <w:rFonts w:hint="eastAsia"/>
        </w:rPr>
        <w:t>，</w:t>
      </w:r>
      <w:r>
        <w:t xml:space="preserve"> 5G-GROS</w:t>
      </w:r>
      <w:r>
        <w:rPr>
          <w:rFonts w:hint="eastAsia"/>
        </w:rPr>
        <w:t>）。</w:t>
      </w:r>
    </w:p>
    <w:p w14:paraId="13E66194" w14:textId="77777777" w:rsidR="00D0702C" w:rsidRDefault="00000000">
      <w:pPr>
        <w:ind w:firstLineChars="200" w:firstLine="420"/>
        <w:rPr>
          <w:rFonts w:hint="eastAsia"/>
        </w:rPr>
      </w:pPr>
      <w:r>
        <w:rPr>
          <w:rFonts w:hint="eastAsia"/>
        </w:rPr>
        <w:t>各个网元设备的功能不同，例如一级</w:t>
      </w:r>
      <w:r>
        <w:t>DNS</w:t>
      </w:r>
      <w:r>
        <w:rPr>
          <w:rFonts w:hint="eastAsia"/>
        </w:rPr>
        <w:t>负责动态域名维护管理功能和对二级</w:t>
      </w:r>
      <w:r>
        <w:t>DNS</w:t>
      </w:r>
      <w:r>
        <w:rPr>
          <w:rFonts w:hint="eastAsia"/>
        </w:rPr>
        <w:t>查询、地址解析等；</w:t>
      </w:r>
      <w:r>
        <w:t>5G-IN</w:t>
      </w:r>
      <w:r>
        <w:rPr>
          <w:rFonts w:hint="eastAsia"/>
        </w:rPr>
        <w:t>负责功能</w:t>
      </w:r>
      <w:proofErr w:type="gramStart"/>
      <w:r>
        <w:rPr>
          <w:rFonts w:hint="eastAsia"/>
        </w:rPr>
        <w:t>号控制</w:t>
      </w:r>
      <w:proofErr w:type="gramEnd"/>
      <w:r>
        <w:rPr>
          <w:rFonts w:hint="eastAsia"/>
        </w:rPr>
        <w:t>管理、基于位置的呼叫限制等智能业务控制管理。</w:t>
      </w:r>
    </w:p>
    <w:p w14:paraId="083A2031" w14:textId="77777777" w:rsidR="00D0702C" w:rsidRDefault="00000000">
      <w:pPr>
        <w:ind w:firstLineChars="200" w:firstLine="420"/>
        <w:rPr>
          <w:rFonts w:hint="eastAsia"/>
        </w:rPr>
      </w:pPr>
      <w:r>
        <w:t>2</w:t>
      </w:r>
      <w:r>
        <w:rPr>
          <w:rFonts w:hint="eastAsia"/>
        </w:rPr>
        <w:t>）核心网路局设备</w:t>
      </w:r>
    </w:p>
    <w:p w14:paraId="38F1BED5" w14:textId="77777777" w:rsidR="00D0702C" w:rsidRDefault="00000000">
      <w:pPr>
        <w:ind w:firstLineChars="200" w:firstLine="420"/>
        <w:rPr>
          <w:rFonts w:hint="eastAsia"/>
        </w:rPr>
      </w:pPr>
      <w:r>
        <w:rPr>
          <w:rFonts w:hint="eastAsia"/>
        </w:rPr>
        <w:t>核心网路</w:t>
      </w:r>
      <w:proofErr w:type="gramStart"/>
      <w:r>
        <w:rPr>
          <w:rFonts w:hint="eastAsia"/>
        </w:rPr>
        <w:t>局设备</w:t>
      </w:r>
      <w:proofErr w:type="gramEnd"/>
      <w:r>
        <w:rPr>
          <w:rFonts w:hint="eastAsia"/>
        </w:rPr>
        <w:t>包括</w:t>
      </w:r>
      <w:r>
        <w:t>5G</w:t>
      </w:r>
      <w:r>
        <w:rPr>
          <w:rFonts w:hint="eastAsia"/>
        </w:rPr>
        <w:t>核心网（</w:t>
      </w:r>
      <w:r>
        <w:t>5G core network</w:t>
      </w:r>
      <w:r>
        <w:rPr>
          <w:rFonts w:hint="eastAsia"/>
        </w:rPr>
        <w:t>，</w:t>
      </w:r>
      <w:r>
        <w:t xml:space="preserve"> 5GC</w:t>
      </w:r>
      <w:r>
        <w:rPr>
          <w:rFonts w:hint="eastAsia"/>
        </w:rPr>
        <w:t>）、二级</w:t>
      </w:r>
      <w:r>
        <w:t>DNS</w:t>
      </w:r>
      <w:r>
        <w:rPr>
          <w:rFonts w:hint="eastAsia"/>
        </w:rPr>
        <w:t>、远端拨入用户验证服务（</w:t>
      </w:r>
      <w:r>
        <w:t>remote authentication dial in user service</w:t>
      </w:r>
      <w:r>
        <w:rPr>
          <w:rFonts w:hint="eastAsia"/>
        </w:rPr>
        <w:t>，</w:t>
      </w:r>
      <w:r>
        <w:t>RADIUS</w:t>
      </w:r>
      <w:r>
        <w:rPr>
          <w:rFonts w:hint="eastAsia"/>
        </w:rPr>
        <w:t>）、位置服务设备、铁路宽带集群通信（</w:t>
      </w:r>
      <w:r>
        <w:t>mission critical</w:t>
      </w:r>
      <w:r>
        <w:rPr>
          <w:rFonts w:hint="eastAsia"/>
        </w:rPr>
        <w:t>，</w:t>
      </w:r>
      <w:r>
        <w:t xml:space="preserve"> MC</w:t>
      </w:r>
      <w:r>
        <w:rPr>
          <w:rFonts w:hint="eastAsia"/>
        </w:rPr>
        <w:t>）设备、二级</w:t>
      </w:r>
      <w:r>
        <w:t>RMS-I</w:t>
      </w:r>
      <w:r>
        <w:rPr>
          <w:rFonts w:hint="eastAsia"/>
        </w:rPr>
        <w:t>、二级</w:t>
      </w:r>
      <w:r>
        <w:t>CMP</w:t>
      </w:r>
      <w:r>
        <w:rPr>
          <w:rFonts w:hint="eastAsia"/>
        </w:rPr>
        <w:t>和</w:t>
      </w:r>
      <w:r>
        <w:t>5G-R</w:t>
      </w:r>
      <w:r>
        <w:rPr>
          <w:rFonts w:hint="eastAsia"/>
        </w:rPr>
        <w:t>接口服务器（</w:t>
      </w:r>
      <w:r>
        <w:t>5G-R interface server</w:t>
      </w:r>
      <w:r>
        <w:rPr>
          <w:rFonts w:hint="eastAsia"/>
        </w:rPr>
        <w:t>，</w:t>
      </w:r>
      <w:r>
        <w:t>5G-GRIS</w:t>
      </w:r>
      <w:r>
        <w:rPr>
          <w:rFonts w:hint="eastAsia"/>
        </w:rPr>
        <w:t>）。</w:t>
      </w:r>
    </w:p>
    <w:p w14:paraId="2D32D2B6" w14:textId="77777777" w:rsidR="00D0702C" w:rsidRDefault="00000000">
      <w:pPr>
        <w:ind w:firstLineChars="200" w:firstLine="420"/>
        <w:rPr>
          <w:rFonts w:hint="eastAsia"/>
        </w:rPr>
      </w:pPr>
      <w:r>
        <w:t>……</w:t>
      </w:r>
    </w:p>
    <w:p w14:paraId="11CA6816" w14:textId="77777777" w:rsidR="00D0702C" w:rsidRDefault="00000000">
      <w:pPr>
        <w:ind w:firstLineChars="200" w:firstLine="420"/>
        <w:rPr>
          <w:rFonts w:hint="eastAsia"/>
        </w:rPr>
      </w:pPr>
      <w:r>
        <w:t>……</w:t>
      </w:r>
    </w:p>
    <w:p w14:paraId="1D07D0E9" w14:textId="77777777" w:rsidR="00D0702C" w:rsidRDefault="00000000">
      <w:pPr>
        <w:ind w:firstLineChars="200" w:firstLine="420"/>
        <w:rPr>
          <w:rFonts w:hint="eastAsia"/>
        </w:rPr>
      </w:pPr>
      <w:r>
        <w:rPr>
          <w:rFonts w:hint="eastAsia"/>
        </w:rPr>
        <w:t>铁路信号产品在设计时通常要考虑高密度布线、高速度传输、快速散热等应用需求，基于产品的高可靠性特征，</w:t>
      </w:r>
      <w:r>
        <w:t>DFM</w:t>
      </w:r>
      <w:r>
        <w:rPr>
          <w:rFonts w:hint="eastAsia"/>
        </w:rPr>
        <w:t>应重点关注以下</w:t>
      </w:r>
      <w:r>
        <w:t>PCB</w:t>
      </w:r>
      <w:r>
        <w:rPr>
          <w:rFonts w:hint="eastAsia"/>
        </w:rPr>
        <w:t>特性。</w:t>
      </w:r>
    </w:p>
    <w:p w14:paraId="4FE647F8" w14:textId="77777777" w:rsidR="00D0702C" w:rsidRDefault="00000000">
      <w:pPr>
        <w:ind w:firstLineChars="200" w:firstLine="420"/>
        <w:rPr>
          <w:rFonts w:hint="eastAsia"/>
        </w:rPr>
      </w:pPr>
      <w:r>
        <w:t>1</w:t>
      </w:r>
      <w:r>
        <w:rPr>
          <w:rFonts w:hint="eastAsia"/>
        </w:rPr>
        <w:t>）铜厚：应采用高频</w:t>
      </w:r>
      <w:proofErr w:type="gramStart"/>
      <w:r>
        <w:rPr>
          <w:rFonts w:hint="eastAsia"/>
        </w:rPr>
        <w:t>与厚铜基</w:t>
      </w:r>
      <w:proofErr w:type="gramEnd"/>
      <w:r>
        <w:rPr>
          <w:rFonts w:hint="eastAsia"/>
        </w:rPr>
        <w:t>相结合的印制板，线路层的</w:t>
      </w:r>
      <w:proofErr w:type="gramStart"/>
      <w:r>
        <w:rPr>
          <w:rFonts w:hint="eastAsia"/>
        </w:rPr>
        <w:t>基铜厚应</w:t>
      </w:r>
      <w:proofErr w:type="gramEnd"/>
      <w:r>
        <w:rPr>
          <w:rFonts w:hint="eastAsia"/>
        </w:rPr>
        <w:t>为</w:t>
      </w:r>
      <w:r>
        <w:t>20~60</w:t>
      </w:r>
      <w:r>
        <w:rPr>
          <w:rFonts w:hint="eastAsia"/>
        </w:rPr>
        <w:t xml:space="preserve"> </w:t>
      </w:r>
      <w:proofErr w:type="spellStart"/>
      <w:r>
        <w:t>μm</w:t>
      </w:r>
      <w:proofErr w:type="spellEnd"/>
      <w:r>
        <w:rPr>
          <w:rFonts w:hint="eastAsia"/>
        </w:rPr>
        <w:t>，板厚应为</w:t>
      </w:r>
      <w:r>
        <w:t>2~3 mm</w:t>
      </w:r>
      <w:r>
        <w:rPr>
          <w:rFonts w:hint="eastAsia"/>
        </w:rPr>
        <w:t>。这种板材的尺寸稳定性、导热性、电磁屏蔽性和高频传输性均能得到保证。</w:t>
      </w:r>
    </w:p>
    <w:p w14:paraId="5063E051" w14:textId="77777777" w:rsidR="00D0702C" w:rsidRDefault="00000000">
      <w:pPr>
        <w:ind w:firstLineChars="200" w:firstLine="420"/>
        <w:rPr>
          <w:rFonts w:hint="eastAsia"/>
        </w:rPr>
      </w:pPr>
      <w:r>
        <w:t>2</w:t>
      </w:r>
      <w:r>
        <w:rPr>
          <w:rFonts w:hint="eastAsia"/>
        </w:rPr>
        <w:t>）工艺：如果是采用</w:t>
      </w:r>
      <w:proofErr w:type="gramStart"/>
      <w:r>
        <w:rPr>
          <w:rFonts w:hint="eastAsia"/>
        </w:rPr>
        <w:t>化学沉金工艺</w:t>
      </w:r>
      <w:proofErr w:type="gramEnd"/>
      <w:r>
        <w:rPr>
          <w:rFonts w:hint="eastAsia"/>
        </w:rPr>
        <w:t>，</w:t>
      </w:r>
      <w:proofErr w:type="gramStart"/>
      <w:r>
        <w:rPr>
          <w:rFonts w:hint="eastAsia"/>
        </w:rPr>
        <w:t>镍层厚度</w:t>
      </w:r>
      <w:proofErr w:type="gramEnd"/>
      <w:r>
        <w:rPr>
          <w:rFonts w:hint="eastAsia"/>
        </w:rPr>
        <w:t>不得低于</w:t>
      </w:r>
      <w:r>
        <w:t xml:space="preserve">3 </w:t>
      </w:r>
      <w:proofErr w:type="spellStart"/>
      <w:r>
        <w:t>μm</w:t>
      </w:r>
      <w:proofErr w:type="spellEnd"/>
      <w:r>
        <w:rPr>
          <w:rFonts w:hint="eastAsia"/>
        </w:rPr>
        <w:t>，金层厚度不得低于</w:t>
      </w:r>
      <w:r>
        <w:t xml:space="preserve">0.075 </w:t>
      </w:r>
      <w:proofErr w:type="spellStart"/>
      <w:r>
        <w:t>μm</w:t>
      </w:r>
      <w:proofErr w:type="spellEnd"/>
      <w:r>
        <w:rPr>
          <w:rFonts w:hint="eastAsia"/>
        </w:rPr>
        <w:t>。</w:t>
      </w:r>
    </w:p>
    <w:p w14:paraId="22A15A7F" w14:textId="77777777" w:rsidR="00D0702C" w:rsidRDefault="00000000">
      <w:pPr>
        <w:ind w:firstLineChars="200" w:firstLine="420"/>
        <w:rPr>
          <w:rFonts w:hint="eastAsia"/>
        </w:rPr>
      </w:pPr>
      <w:r>
        <w:t>3</w:t>
      </w:r>
      <w:r>
        <w:rPr>
          <w:rFonts w:hint="eastAsia"/>
        </w:rPr>
        <w:t>）线宽线距：线宽应为</w:t>
      </w:r>
      <w:r>
        <w:t>0.075~0.14 mm</w:t>
      </w:r>
      <w:r>
        <w:rPr>
          <w:rFonts w:hint="eastAsia"/>
        </w:rPr>
        <w:t>，公差必须限制在</w:t>
      </w:r>
      <w:r>
        <w:t>±0.02 mm</w:t>
      </w:r>
      <w:r>
        <w:rPr>
          <w:rFonts w:hint="eastAsia"/>
        </w:rPr>
        <w:t>。</w:t>
      </w:r>
    </w:p>
    <w:p w14:paraId="2319702A" w14:textId="77777777" w:rsidR="00D0702C" w:rsidRDefault="00000000">
      <w:pPr>
        <w:ind w:firstLineChars="200" w:firstLine="420"/>
        <w:rPr>
          <w:rFonts w:hint="eastAsia"/>
        </w:rPr>
      </w:pPr>
      <w:r>
        <w:t>4</w:t>
      </w:r>
      <w:r>
        <w:rPr>
          <w:rFonts w:hint="eastAsia"/>
        </w:rPr>
        <w:t>）剥离强度：</w:t>
      </w:r>
      <w:r>
        <w:t>≥1.4N/mm</w:t>
      </w:r>
      <w:r>
        <w:rPr>
          <w:rFonts w:hint="eastAsia"/>
        </w:rPr>
        <w:t>。</w:t>
      </w:r>
    </w:p>
    <w:p w14:paraId="21F0AD50" w14:textId="77777777" w:rsidR="00D0702C" w:rsidRDefault="00000000">
      <w:pPr>
        <w:ind w:firstLineChars="200" w:firstLine="420"/>
        <w:rPr>
          <w:rFonts w:hint="eastAsia"/>
        </w:rPr>
      </w:pPr>
      <w:r>
        <w:t>5</w:t>
      </w:r>
      <w:r>
        <w:rPr>
          <w:rFonts w:hint="eastAsia"/>
        </w:rPr>
        <w:t>）介电常数：</w:t>
      </w:r>
      <w:r>
        <w:t>2.17~10.0</w:t>
      </w:r>
      <w:r>
        <w:rPr>
          <w:rFonts w:hint="eastAsia"/>
        </w:rPr>
        <w:t>，频率</w:t>
      </w:r>
      <w:r>
        <w:t>1~10 GHz</w:t>
      </w:r>
      <w:r>
        <w:rPr>
          <w:rFonts w:hint="eastAsia"/>
        </w:rPr>
        <w:t>变化</w:t>
      </w:r>
      <w:r>
        <w:t>DK</w:t>
      </w:r>
      <w:r>
        <w:rPr>
          <w:rFonts w:hint="eastAsia"/>
        </w:rPr>
        <w:t>值稳定。</w:t>
      </w:r>
    </w:p>
    <w:p w14:paraId="2935966D" w14:textId="77777777" w:rsidR="00D0702C" w:rsidRDefault="00000000">
      <w:pPr>
        <w:ind w:firstLineChars="200" w:firstLine="420"/>
        <w:rPr>
          <w:rFonts w:hint="eastAsia"/>
        </w:rPr>
      </w:pPr>
      <w:r>
        <w:t>6</w:t>
      </w:r>
      <w:r>
        <w:rPr>
          <w:rFonts w:hint="eastAsia"/>
        </w:rPr>
        <w:t>）吸水率：</w:t>
      </w:r>
      <w:r>
        <w:t>&lt;0.2%</w:t>
      </w:r>
      <w:r>
        <w:rPr>
          <w:rFonts w:hint="eastAsia"/>
        </w:rPr>
        <w:t>。</w:t>
      </w:r>
    </w:p>
    <w:p w14:paraId="07D8AE90" w14:textId="77777777" w:rsidR="00D0702C" w:rsidRDefault="00000000">
      <w:pPr>
        <w:ind w:firstLineChars="200" w:firstLine="420"/>
        <w:rPr>
          <w:rFonts w:hint="eastAsia"/>
        </w:rPr>
      </w:pPr>
      <w:r>
        <w:t>7</w:t>
      </w:r>
      <w:r>
        <w:rPr>
          <w:rFonts w:hint="eastAsia"/>
        </w:rPr>
        <w:t>）翘曲度：至少要达到</w:t>
      </w:r>
      <w:r>
        <w:t>0.7%</w:t>
      </w:r>
      <w:r>
        <w:rPr>
          <w:rFonts w:hint="eastAsia"/>
        </w:rPr>
        <w:t>以下，部分高密度互联板甚至要求</w:t>
      </w:r>
      <w:r>
        <w:t>0.3%</w:t>
      </w:r>
      <w:r>
        <w:rPr>
          <w:rFonts w:hint="eastAsia"/>
        </w:rPr>
        <w:t>的炉后翘曲度。</w:t>
      </w:r>
    </w:p>
    <w:p w14:paraId="1EAD916C" w14:textId="77777777" w:rsidR="00D0702C" w:rsidRDefault="00000000">
      <w:pPr>
        <w:ind w:firstLineChars="200" w:firstLine="420"/>
        <w:rPr>
          <w:rFonts w:hint="eastAsia"/>
        </w:rPr>
      </w:pPr>
      <w:r>
        <w:t>……</w:t>
      </w:r>
    </w:p>
    <w:p w14:paraId="03B09E2D" w14:textId="77777777" w:rsidR="00D0702C" w:rsidRDefault="00000000">
      <w:pPr>
        <w:ind w:firstLineChars="200" w:firstLine="420"/>
        <w:rPr>
          <w:rFonts w:hint="eastAsia"/>
        </w:rPr>
      </w:pPr>
      <w:r>
        <w:t>……</w:t>
      </w:r>
    </w:p>
    <w:p w14:paraId="29B0D1D5" w14:textId="77777777" w:rsidR="00D0702C" w:rsidRDefault="00000000">
      <w:pPr>
        <w:ind w:firstLineChars="200" w:firstLine="420"/>
        <w:rPr>
          <w:rFonts w:hint="eastAsia"/>
        </w:rPr>
      </w:pPr>
      <w:r>
        <w:rPr>
          <w:rFonts w:hint="eastAsia"/>
        </w:rPr>
        <w:lastRenderedPageBreak/>
        <w:t>自动校验生成工具功能结构主要包括输入模块、数据处理模块、输出模块。</w:t>
      </w:r>
    </w:p>
    <w:p w14:paraId="7F6E95AB" w14:textId="77777777" w:rsidR="00D0702C" w:rsidRDefault="00000000">
      <w:pPr>
        <w:ind w:firstLineChars="200" w:firstLine="420"/>
        <w:rPr>
          <w:rFonts w:hint="eastAsia"/>
        </w:rPr>
      </w:pPr>
      <w:r>
        <w:t>1</w:t>
      </w:r>
      <w:r>
        <w:rPr>
          <w:rFonts w:hint="eastAsia"/>
        </w:rPr>
        <w:t>）输入模块。聚焦于</w:t>
      </w:r>
      <w:proofErr w:type="gramStart"/>
      <w:r>
        <w:rPr>
          <w:rFonts w:hint="eastAsia"/>
        </w:rPr>
        <w:t>列控基础</w:t>
      </w:r>
      <w:proofErr w:type="gramEnd"/>
      <w:r>
        <w:rPr>
          <w:rFonts w:hint="eastAsia"/>
        </w:rPr>
        <w:t>数据表的读取，为后续数据处理模块和输出模块提供基础数据，涵盖了线路坡度表、线路限速表、车站信息表等一系列基础数据表格。</w:t>
      </w:r>
    </w:p>
    <w:p w14:paraId="5070B14A" w14:textId="77777777" w:rsidR="00D0702C" w:rsidRDefault="00000000">
      <w:pPr>
        <w:ind w:firstLineChars="200" w:firstLine="420"/>
        <w:rPr>
          <w:rFonts w:hint="eastAsia"/>
        </w:rPr>
      </w:pPr>
      <w:r>
        <w:t>2</w:t>
      </w:r>
      <w:r>
        <w:rPr>
          <w:rFonts w:hint="eastAsia"/>
        </w:rPr>
        <w:t>）数据处理模块。主要包括：</w:t>
      </w:r>
      <w:r>
        <w:t>①</w:t>
      </w:r>
      <w:r>
        <w:rPr>
          <w:rFonts w:hint="eastAsia"/>
        </w:rPr>
        <w:t>版本校验子模块，比对校验不同版本的</w:t>
      </w:r>
      <w:proofErr w:type="gramStart"/>
      <w:r>
        <w:rPr>
          <w:rFonts w:hint="eastAsia"/>
        </w:rPr>
        <w:t>列控基础</w:t>
      </w:r>
      <w:proofErr w:type="gramEnd"/>
      <w:r>
        <w:rPr>
          <w:rFonts w:hint="eastAsia"/>
        </w:rPr>
        <w:t>数据表格，迅速定位并识别各版本间的增删修改内容；</w:t>
      </w:r>
      <w:r>
        <w:t>②</w:t>
      </w:r>
      <w:r>
        <w:rPr>
          <w:rFonts w:hint="eastAsia"/>
        </w:rPr>
        <w:t>规则校验子模块，对每个独立表格的内容进行自我规则校验，以期快速定位并指出错误或不符合标准的数据项；</w:t>
      </w:r>
      <w:r>
        <w:t>③</w:t>
      </w:r>
      <w:r>
        <w:rPr>
          <w:rFonts w:hint="eastAsia"/>
        </w:rPr>
        <w:t>自动生成子模块，将符合相关规则的</w:t>
      </w:r>
      <w:proofErr w:type="gramStart"/>
      <w:r>
        <w:rPr>
          <w:rFonts w:hint="eastAsia"/>
        </w:rPr>
        <w:t>列控基础</w:t>
      </w:r>
      <w:proofErr w:type="gramEnd"/>
      <w:r>
        <w:rPr>
          <w:rFonts w:hint="eastAsia"/>
        </w:rPr>
        <w:t>数据迅速转化为</w:t>
      </w:r>
      <w:proofErr w:type="gramStart"/>
      <w:r>
        <w:rPr>
          <w:rFonts w:hint="eastAsia"/>
        </w:rPr>
        <w:t>列控工程</w:t>
      </w:r>
      <w:proofErr w:type="gramEnd"/>
      <w:r>
        <w:rPr>
          <w:rFonts w:hint="eastAsia"/>
        </w:rPr>
        <w:t>数据表格，极大减少了人工编制</w:t>
      </w:r>
      <w:proofErr w:type="gramStart"/>
      <w:r>
        <w:rPr>
          <w:rFonts w:hint="eastAsia"/>
        </w:rPr>
        <w:t>列控工程</w:t>
      </w:r>
      <w:proofErr w:type="gramEnd"/>
      <w:r>
        <w:rPr>
          <w:rFonts w:hint="eastAsia"/>
        </w:rPr>
        <w:t>数据所需的时间成本，并有效降低编制错误风险。</w:t>
      </w:r>
    </w:p>
    <w:p w14:paraId="0E4E3A94" w14:textId="77777777" w:rsidR="00D0702C" w:rsidRDefault="00000000">
      <w:pPr>
        <w:ind w:firstLineChars="200" w:firstLine="420"/>
        <w:rPr>
          <w:rFonts w:hint="eastAsia"/>
        </w:rPr>
      </w:pPr>
      <w:r>
        <w:t>3</w:t>
      </w:r>
      <w:r>
        <w:rPr>
          <w:rFonts w:hint="eastAsia"/>
        </w:rPr>
        <w:t>）输出模块。提供直观的工作界面，用于展示校验结果，并输出自动生成的</w:t>
      </w:r>
      <w:proofErr w:type="gramStart"/>
      <w:r>
        <w:rPr>
          <w:rFonts w:hint="eastAsia"/>
        </w:rPr>
        <w:t>列控工程</w:t>
      </w:r>
      <w:proofErr w:type="gramEnd"/>
      <w:r>
        <w:rPr>
          <w:rFonts w:hint="eastAsia"/>
        </w:rPr>
        <w:t>数据表格。</w:t>
      </w:r>
    </w:p>
    <w:p w14:paraId="6A29F94F" w14:textId="77777777" w:rsidR="00D0702C" w:rsidRDefault="00000000">
      <w:pPr>
        <w:ind w:firstLineChars="200" w:firstLine="420"/>
        <w:rPr>
          <w:rFonts w:hint="eastAsia"/>
        </w:rPr>
      </w:pPr>
      <w:r>
        <w:t>……</w:t>
      </w:r>
    </w:p>
    <w:p w14:paraId="674E38B8" w14:textId="77777777" w:rsidR="00D0702C" w:rsidRDefault="00000000">
      <w:pPr>
        <w:ind w:firstLineChars="200" w:firstLine="420"/>
        <w:rPr>
          <w:rFonts w:hint="eastAsia"/>
        </w:rPr>
      </w:pPr>
      <w:r>
        <w:t>……</w:t>
      </w:r>
    </w:p>
    <w:p w14:paraId="3EE2CFB3" w14:textId="77777777" w:rsidR="00D0702C" w:rsidRDefault="00000000">
      <w:pPr>
        <w:ind w:firstLineChars="200" w:firstLine="420"/>
        <w:rPr>
          <w:rFonts w:hint="eastAsia"/>
        </w:rPr>
      </w:pPr>
      <w:r>
        <w:rPr>
          <w:rFonts w:hint="eastAsia"/>
        </w:rPr>
        <w:t>监测系统的采集数据主要分为</w:t>
      </w:r>
      <w:r>
        <w:t>2</w:t>
      </w:r>
      <w:r>
        <w:rPr>
          <w:rFonts w:hint="eastAsia"/>
        </w:rPr>
        <w:t>类：</w:t>
      </w:r>
      <w:r>
        <w:t>①</w:t>
      </w:r>
      <w:r>
        <w:rPr>
          <w:rFonts w:hint="eastAsia"/>
        </w:rPr>
        <w:t>连续数据，如压力、液位、温度等；</w:t>
      </w:r>
      <w:r>
        <w:t>②</w:t>
      </w:r>
      <w:r>
        <w:rPr>
          <w:rFonts w:hint="eastAsia"/>
        </w:rPr>
        <w:t>离散数据，如换向阀电信号、位置表示信号等。</w:t>
      </w:r>
    </w:p>
    <w:p w14:paraId="1E46CC3D" w14:textId="77777777" w:rsidR="00D0702C" w:rsidRDefault="00000000">
      <w:pPr>
        <w:ind w:firstLineChars="200" w:firstLine="420"/>
        <w:rPr>
          <w:rFonts w:hint="eastAsia"/>
        </w:rPr>
      </w:pPr>
      <w:r>
        <w:t>……</w:t>
      </w:r>
    </w:p>
    <w:p w14:paraId="1D15FB35" w14:textId="77777777" w:rsidR="00D0702C" w:rsidRDefault="00000000">
      <w:pPr>
        <w:ind w:firstLineChars="200" w:firstLine="420"/>
        <w:rPr>
          <w:rFonts w:hint="eastAsia"/>
        </w:rPr>
      </w:pPr>
      <w:r>
        <w:t>……</w:t>
      </w:r>
    </w:p>
    <w:p w14:paraId="6F52D8D2" w14:textId="77777777" w:rsidR="00D0702C" w:rsidRDefault="00000000">
      <w:pPr>
        <w:adjustRightInd w:val="0"/>
        <w:snapToGrid w:val="0"/>
        <w:rPr>
          <w:rFonts w:cs="仿宋" w:hint="eastAsia"/>
          <w:color w:val="1F08F8"/>
          <w:szCs w:val="21"/>
        </w:rPr>
      </w:pPr>
      <w:r>
        <w:rPr>
          <w:rFonts w:cs="仿宋" w:hint="eastAsia"/>
          <w:color w:val="1F08F8"/>
          <w:szCs w:val="21"/>
        </w:rPr>
        <w:t>【细</w:t>
      </w:r>
      <w:r>
        <w:rPr>
          <w:rFonts w:cs="仿宋"/>
          <w:color w:val="1F08F8"/>
          <w:szCs w:val="21"/>
        </w:rPr>
        <w:t>分项</w:t>
      </w:r>
      <w:r>
        <w:rPr>
          <w:rFonts w:cs="仿宋" w:hint="eastAsia"/>
          <w:color w:val="1F08F8"/>
          <w:szCs w:val="21"/>
        </w:rPr>
        <w:t>要求】</w:t>
      </w:r>
      <w:r>
        <w:rPr>
          <w:rFonts w:cs="仿宋"/>
          <w:color w:val="1F08F8"/>
          <w:szCs w:val="21"/>
        </w:rPr>
        <w:t>可采用以下格式</w:t>
      </w:r>
      <w:r>
        <w:rPr>
          <w:rFonts w:cs="仿宋" w:hint="eastAsia"/>
          <w:color w:val="1F08F8"/>
          <w:szCs w:val="21"/>
        </w:rPr>
        <w:t>。</w:t>
      </w:r>
    </w:p>
    <w:p w14:paraId="5854F5CF" w14:textId="77777777" w:rsidR="00D0702C" w:rsidRDefault="00000000">
      <w:pPr>
        <w:adjustRightInd w:val="0"/>
        <w:snapToGrid w:val="0"/>
        <w:ind w:firstLineChars="200" w:firstLine="420"/>
        <w:rPr>
          <w:rFonts w:cs="仿宋" w:hint="eastAsia"/>
          <w:color w:val="1F08F8"/>
          <w:szCs w:val="21"/>
        </w:rPr>
      </w:pPr>
      <w:r>
        <w:rPr>
          <w:rFonts w:cs="仿宋"/>
          <w:color w:val="1F08F8"/>
          <w:szCs w:val="21"/>
        </w:rPr>
        <w:t>……</w:t>
      </w:r>
      <w:r>
        <w:rPr>
          <w:rFonts w:cs="仿宋" w:hint="eastAsia"/>
          <w:color w:val="1F08F8"/>
          <w:szCs w:val="21"/>
        </w:rPr>
        <w:t>①</w:t>
      </w:r>
      <w:r>
        <w:rPr>
          <w:rFonts w:cs="仿宋"/>
          <w:color w:val="1F08F8"/>
          <w:szCs w:val="21"/>
        </w:rPr>
        <w:t>……</w:t>
      </w:r>
      <w:r>
        <w:rPr>
          <w:rFonts w:cs="仿宋" w:hint="eastAsia"/>
          <w:color w:val="1F08F8"/>
          <w:szCs w:val="21"/>
        </w:rPr>
        <w:t>；②</w:t>
      </w:r>
      <w:r>
        <w:rPr>
          <w:rFonts w:cs="仿宋"/>
          <w:color w:val="1F08F8"/>
          <w:szCs w:val="21"/>
        </w:rPr>
        <w:t>……</w:t>
      </w:r>
      <w:r>
        <w:rPr>
          <w:rFonts w:cs="仿宋" w:hint="eastAsia"/>
          <w:color w:val="1F08F8"/>
          <w:szCs w:val="21"/>
        </w:rPr>
        <w:t>；③</w:t>
      </w:r>
      <w:r>
        <w:rPr>
          <w:rFonts w:cs="仿宋"/>
          <w:color w:val="1F08F8"/>
          <w:szCs w:val="21"/>
        </w:rPr>
        <w:t>……</w:t>
      </w:r>
      <w:r>
        <w:rPr>
          <w:rFonts w:cs="仿宋" w:hint="eastAsia"/>
          <w:color w:val="1F08F8"/>
          <w:szCs w:val="21"/>
        </w:rPr>
        <w:t>。</w:t>
      </w:r>
    </w:p>
    <w:p w14:paraId="4E66FA6A" w14:textId="77777777" w:rsidR="00D0702C" w:rsidRDefault="00000000">
      <w:pPr>
        <w:adjustRightInd w:val="0"/>
        <w:snapToGrid w:val="0"/>
        <w:ind w:firstLineChars="200" w:firstLine="420"/>
        <w:rPr>
          <w:rFonts w:cs="仿宋" w:hint="eastAsia"/>
          <w:color w:val="1F08F8"/>
          <w:szCs w:val="21"/>
        </w:rPr>
      </w:pPr>
      <w:r>
        <w:rPr>
          <w:rFonts w:cs="仿宋" w:hint="eastAsia"/>
          <w:color w:val="1F08F8"/>
          <w:szCs w:val="21"/>
        </w:rPr>
        <w:t>1）</w:t>
      </w:r>
      <w:r>
        <w:rPr>
          <w:rFonts w:cs="仿宋"/>
          <w:color w:val="1F08F8"/>
          <w:szCs w:val="21"/>
        </w:rPr>
        <w:t>……</w:t>
      </w:r>
      <w:r>
        <w:rPr>
          <w:rFonts w:cs="仿宋" w:hint="eastAsia"/>
          <w:color w:val="1F08F8"/>
          <w:szCs w:val="21"/>
        </w:rPr>
        <w:t>①</w:t>
      </w:r>
      <w:r>
        <w:rPr>
          <w:rFonts w:cs="仿宋"/>
          <w:color w:val="1F08F8"/>
          <w:szCs w:val="21"/>
        </w:rPr>
        <w:t>……</w:t>
      </w:r>
      <w:r>
        <w:rPr>
          <w:rFonts w:cs="仿宋" w:hint="eastAsia"/>
          <w:color w:val="1F08F8"/>
          <w:szCs w:val="21"/>
        </w:rPr>
        <w:t>；②</w:t>
      </w:r>
      <w:r>
        <w:rPr>
          <w:rFonts w:cs="仿宋"/>
          <w:color w:val="1F08F8"/>
          <w:szCs w:val="21"/>
        </w:rPr>
        <w:t>……</w:t>
      </w:r>
      <w:r>
        <w:rPr>
          <w:rFonts w:cs="仿宋" w:hint="eastAsia"/>
          <w:color w:val="1F08F8"/>
          <w:szCs w:val="21"/>
        </w:rPr>
        <w:t>；③</w:t>
      </w:r>
      <w:r>
        <w:rPr>
          <w:rFonts w:cs="仿宋"/>
          <w:color w:val="1F08F8"/>
          <w:szCs w:val="21"/>
        </w:rPr>
        <w:t>……</w:t>
      </w:r>
      <w:r>
        <w:rPr>
          <w:rFonts w:cs="仿宋" w:hint="eastAsia"/>
          <w:color w:val="1F08F8"/>
          <w:szCs w:val="21"/>
        </w:rPr>
        <w:t>。</w:t>
      </w:r>
    </w:p>
    <w:p w14:paraId="5FA183C8" w14:textId="77777777" w:rsidR="00D0702C" w:rsidRDefault="00000000">
      <w:pPr>
        <w:adjustRightInd w:val="0"/>
        <w:snapToGrid w:val="0"/>
        <w:ind w:firstLineChars="200" w:firstLine="420"/>
        <w:rPr>
          <w:rFonts w:cs="仿宋" w:hint="eastAsia"/>
          <w:color w:val="1F08F8"/>
          <w:szCs w:val="21"/>
        </w:rPr>
      </w:pPr>
      <w:r>
        <w:rPr>
          <w:rFonts w:cs="仿宋" w:hint="eastAsia"/>
          <w:color w:val="1F08F8"/>
          <w:szCs w:val="21"/>
        </w:rPr>
        <w:t>2）</w:t>
      </w:r>
      <w:r>
        <w:rPr>
          <w:rFonts w:cs="仿宋"/>
          <w:color w:val="1F08F8"/>
          <w:szCs w:val="21"/>
        </w:rPr>
        <w:t>……</w:t>
      </w:r>
      <w:r>
        <w:rPr>
          <w:rFonts w:cs="仿宋" w:hint="eastAsia"/>
          <w:color w:val="1F08F8"/>
          <w:szCs w:val="21"/>
        </w:rPr>
        <w:t xml:space="preserve">。   </w:t>
      </w:r>
    </w:p>
    <w:p w14:paraId="5249703D" w14:textId="77777777" w:rsidR="00D0702C" w:rsidRDefault="00000000">
      <w:pPr>
        <w:adjustRightInd w:val="0"/>
        <w:snapToGrid w:val="0"/>
        <w:ind w:firstLineChars="200" w:firstLine="420"/>
        <w:rPr>
          <w:rFonts w:cs="仿宋" w:hint="eastAsia"/>
          <w:color w:val="1F08F8"/>
          <w:szCs w:val="21"/>
        </w:rPr>
      </w:pPr>
      <w:r>
        <w:rPr>
          <w:rFonts w:cs="仿宋" w:hint="eastAsia"/>
          <w:color w:val="1F08F8"/>
          <w:szCs w:val="21"/>
        </w:rPr>
        <w:t>以上细分项序号，可根据实际情况，应用到各层级标题下，且①②③类型的序号仅存在上述举例的应用场合。</w:t>
      </w:r>
    </w:p>
    <w:p w14:paraId="6663B32B" w14:textId="77777777" w:rsidR="00D0702C" w:rsidRDefault="00000000">
      <w:pPr>
        <w:adjustRightInd w:val="0"/>
        <w:snapToGrid w:val="0"/>
        <w:ind w:firstLineChars="200" w:firstLine="420"/>
        <w:rPr>
          <w:rFonts w:hint="eastAsia"/>
        </w:rPr>
      </w:pPr>
      <w:r>
        <w:rPr>
          <w:rFonts w:hint="eastAsia"/>
        </w:rPr>
        <w:t>在常温</w:t>
      </w:r>
      <w:r>
        <w:t>25 ℃</w:t>
      </w:r>
      <w:r>
        <w:rPr>
          <w:rFonts w:hint="eastAsia"/>
        </w:rPr>
        <w:t>情况下，按照</w:t>
      </w:r>
      <w:r>
        <w:t>TB/T 2353</w:t>
      </w:r>
      <w:r>
        <w:rPr>
          <w:rFonts w:hint="eastAsia"/>
        </w:rPr>
        <w:t>—</w:t>
      </w:r>
      <w:r>
        <w:t>2018</w:t>
      </w:r>
      <w:r>
        <w:rPr>
          <w:rFonts w:hint="eastAsia"/>
        </w:rPr>
        <w:t>中测试装置与测试要求搭建测试平台，对所有灯光输出的光学参数采用</w:t>
      </w:r>
      <w:r>
        <w:t>HPS350</w:t>
      </w:r>
      <w:r>
        <w:rPr>
          <w:rFonts w:hint="eastAsia"/>
        </w:rPr>
        <w:t>型光谱色温照度计进行测量，所得常见信号机灯光沿光轴方向的发光强度见表1，满足</w:t>
      </w:r>
      <w:r>
        <w:t>TB/T2353</w:t>
      </w:r>
      <w:r>
        <w:rPr>
          <w:rFonts w:hint="eastAsia"/>
        </w:rPr>
        <w:t>—</w:t>
      </w:r>
      <w:r>
        <w:t>2018</w:t>
      </w:r>
      <w:r>
        <w:rPr>
          <w:rFonts w:hint="eastAsia"/>
        </w:rPr>
        <w:t>对高柱信号机、矮型信号机各色灯光的光强要求。</w:t>
      </w:r>
    </w:p>
    <w:p w14:paraId="19DD5EC0" w14:textId="77777777" w:rsidR="00D0702C" w:rsidRDefault="00000000">
      <w:pPr>
        <w:pStyle w:val="af3"/>
      </w:pPr>
      <w:r>
        <w:rPr>
          <w:rFonts w:hint="eastAsia"/>
        </w:rPr>
        <w:t xml:space="preserve">          </w:t>
      </w:r>
      <w:r>
        <w:rPr>
          <w:rFonts w:ascii="黑体" w:eastAsia="黑体" w:hAnsi="黑体" w:hint="eastAsia"/>
        </w:rPr>
        <w:t>表</w:t>
      </w:r>
      <w:r>
        <w:rPr>
          <w:rFonts w:ascii="黑体" w:eastAsia="黑体" w:hAnsi="黑体"/>
        </w:rPr>
        <w:t>2</w:t>
      </w:r>
      <w:r>
        <w:rPr>
          <w:rFonts w:ascii="黑体" w:eastAsia="黑体" w:hAnsi="黑体" w:hint="eastAsia"/>
        </w:rPr>
        <w:t xml:space="preserve">  信号机光轴方向的发光强度</w:t>
      </w:r>
      <w:r>
        <w:rPr>
          <w:rFonts w:hint="eastAsia"/>
        </w:rPr>
        <w:t xml:space="preserve">          </w:t>
      </w:r>
      <w:r>
        <w:rPr>
          <w:rFonts w:ascii="NEU-BZ-S92" w:eastAsia="方正书宋_GBK" w:hAnsi="NEU-BZ-S92"/>
        </w:rPr>
        <w:t>cd</w:t>
      </w:r>
    </w:p>
    <w:tbl>
      <w:tblPr>
        <w:tblW w:w="0" w:type="auto"/>
        <w:jc w:val="center"/>
        <w:tblBorders>
          <w:top w:val="single" w:sz="6" w:space="0" w:color="000000"/>
          <w:bottom w:val="single" w:sz="6" w:space="0" w:color="000000"/>
        </w:tblBorders>
        <w:shd w:val="clear" w:color="auto" w:fill="FFFFFF" w:themeFill="background1"/>
        <w:tblLook w:val="04A0" w:firstRow="1" w:lastRow="0" w:firstColumn="1" w:lastColumn="0" w:noHBand="0" w:noVBand="1"/>
      </w:tblPr>
      <w:tblGrid>
        <w:gridCol w:w="773"/>
        <w:gridCol w:w="1309"/>
        <w:gridCol w:w="1397"/>
        <w:gridCol w:w="1137"/>
      </w:tblGrid>
      <w:tr w:rsidR="00D0702C" w14:paraId="3B86D0E7" w14:textId="77777777">
        <w:trPr>
          <w:trHeight w:val="293"/>
          <w:jc w:val="center"/>
        </w:trPr>
        <w:tc>
          <w:tcPr>
            <w:tcW w:w="773"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5C88B554" w14:textId="77777777" w:rsidR="00D0702C" w:rsidRDefault="00000000">
            <w:pPr>
              <w:pStyle w:val="560"/>
              <w:rPr>
                <w:rFonts w:ascii="宋体" w:eastAsia="宋体" w:hAnsi="宋体" w:hint="eastAsia"/>
              </w:rPr>
            </w:pPr>
            <w:r>
              <w:rPr>
                <w:rFonts w:ascii="宋体" w:eastAsia="宋体" w:hAnsi="宋体" w:hint="eastAsia"/>
              </w:rPr>
              <w:t>灯光颜色</w:t>
            </w:r>
            <w:bookmarkStart w:id="6" w:name="FX_TBL_ID80004E0B"/>
            <w:bookmarkEnd w:id="6"/>
          </w:p>
        </w:tc>
        <w:tc>
          <w:tcPr>
            <w:tcW w:w="1309"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03A13F98" w14:textId="77777777" w:rsidR="00D0702C" w:rsidRDefault="00000000">
            <w:pPr>
              <w:pStyle w:val="560"/>
              <w:rPr>
                <w:rFonts w:ascii="宋体" w:eastAsia="宋体" w:hAnsi="宋体" w:hint="eastAsia"/>
              </w:rPr>
            </w:pPr>
            <w:r>
              <w:rPr>
                <w:rFonts w:ascii="宋体" w:eastAsia="宋体" w:hAnsi="宋体" w:hint="eastAsia"/>
              </w:rPr>
              <w:t>高柱</w:t>
            </w:r>
          </w:p>
        </w:tc>
        <w:tc>
          <w:tcPr>
            <w:tcW w:w="1397"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5C116928" w14:textId="77777777" w:rsidR="00D0702C" w:rsidRDefault="00000000">
            <w:pPr>
              <w:pStyle w:val="560"/>
              <w:rPr>
                <w:rFonts w:ascii="宋体" w:eastAsia="宋体" w:hAnsi="宋体" w:hint="eastAsia"/>
              </w:rPr>
            </w:pPr>
            <w:r>
              <w:rPr>
                <w:rFonts w:ascii="宋体" w:eastAsia="宋体" w:hAnsi="宋体" w:hint="eastAsia"/>
              </w:rPr>
              <w:t>矮型</w:t>
            </w:r>
          </w:p>
        </w:tc>
        <w:tc>
          <w:tcPr>
            <w:tcW w:w="1137"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22FC138D" w14:textId="77777777" w:rsidR="00D0702C" w:rsidRDefault="00000000">
            <w:pPr>
              <w:pStyle w:val="560"/>
              <w:rPr>
                <w:rFonts w:ascii="宋体" w:eastAsia="宋体" w:hAnsi="宋体" w:hint="eastAsia"/>
              </w:rPr>
            </w:pPr>
            <w:r>
              <w:rPr>
                <w:rFonts w:ascii="宋体" w:eastAsia="宋体" w:hAnsi="宋体" w:hint="eastAsia"/>
              </w:rPr>
              <w:t>测试灯盘</w:t>
            </w:r>
          </w:p>
        </w:tc>
      </w:tr>
      <w:tr w:rsidR="00D0702C" w14:paraId="7AA8041C" w14:textId="77777777">
        <w:trPr>
          <w:trHeight w:val="293"/>
          <w:jc w:val="center"/>
        </w:trPr>
        <w:tc>
          <w:tcPr>
            <w:tcW w:w="773"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3E090F1A" w14:textId="77777777" w:rsidR="00D0702C" w:rsidRDefault="00000000">
            <w:pPr>
              <w:pStyle w:val="560"/>
              <w:jc w:val="both"/>
              <w:rPr>
                <w:rFonts w:ascii="宋体" w:eastAsia="宋体" w:hAnsi="宋体" w:hint="eastAsia"/>
              </w:rPr>
            </w:pPr>
            <w:r>
              <w:rPr>
                <w:rFonts w:ascii="宋体" w:eastAsia="宋体" w:hAnsi="宋体" w:hint="eastAsia"/>
              </w:rPr>
              <w:t>红色</w:t>
            </w:r>
          </w:p>
        </w:tc>
        <w:tc>
          <w:tcPr>
            <w:tcW w:w="1309"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7C952279" w14:textId="77777777" w:rsidR="00D0702C" w:rsidRDefault="00000000">
            <w:pPr>
              <w:pStyle w:val="560"/>
              <w:rPr>
                <w:rFonts w:ascii="宋体" w:eastAsia="宋体" w:hAnsi="宋体" w:hint="eastAsia"/>
              </w:rPr>
            </w:pPr>
            <w:r>
              <w:rPr>
                <w:rFonts w:ascii="宋体" w:eastAsia="宋体" w:hAnsi="宋体"/>
              </w:rPr>
              <w:t>2</w:t>
            </w:r>
            <w:r>
              <w:rPr>
                <w:rFonts w:ascii="宋体" w:eastAsia="宋体" w:hAnsi="宋体" w:hint="eastAsia"/>
              </w:rPr>
              <w:t xml:space="preserve"> </w:t>
            </w:r>
            <w:r>
              <w:rPr>
                <w:rFonts w:ascii="宋体" w:eastAsia="宋体" w:hAnsi="宋体"/>
              </w:rPr>
              <w:t>100~6</w:t>
            </w:r>
            <w:r>
              <w:rPr>
                <w:rFonts w:ascii="宋体" w:eastAsia="宋体" w:hAnsi="宋体" w:hint="eastAsia"/>
              </w:rPr>
              <w:t xml:space="preserve"> </w:t>
            </w:r>
            <w:r>
              <w:rPr>
                <w:rFonts w:ascii="宋体" w:eastAsia="宋体" w:hAnsi="宋体"/>
              </w:rPr>
              <w:t>900</w:t>
            </w:r>
          </w:p>
        </w:tc>
        <w:tc>
          <w:tcPr>
            <w:tcW w:w="1397"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0058677C" w14:textId="77777777" w:rsidR="00D0702C" w:rsidRDefault="00000000">
            <w:pPr>
              <w:pStyle w:val="560"/>
              <w:rPr>
                <w:rFonts w:ascii="宋体" w:eastAsia="宋体" w:hAnsi="宋体" w:hint="eastAsia"/>
              </w:rPr>
            </w:pPr>
            <w:r>
              <w:rPr>
                <w:rFonts w:ascii="宋体" w:eastAsia="宋体" w:hAnsi="宋体"/>
              </w:rPr>
              <w:t>1</w:t>
            </w:r>
            <w:r>
              <w:rPr>
                <w:rFonts w:ascii="宋体" w:eastAsia="宋体" w:hAnsi="宋体" w:hint="eastAsia"/>
              </w:rPr>
              <w:t xml:space="preserve"> </w:t>
            </w:r>
            <w:r>
              <w:rPr>
                <w:rFonts w:ascii="宋体" w:eastAsia="宋体" w:hAnsi="宋体"/>
              </w:rPr>
              <w:t>600~4</w:t>
            </w:r>
            <w:r>
              <w:rPr>
                <w:rFonts w:ascii="宋体" w:eastAsia="宋体" w:hAnsi="宋体" w:hint="eastAsia"/>
              </w:rPr>
              <w:t xml:space="preserve"> </w:t>
            </w:r>
            <w:r>
              <w:rPr>
                <w:rFonts w:ascii="宋体" w:eastAsia="宋体" w:hAnsi="宋体"/>
              </w:rPr>
              <w:t>850</w:t>
            </w:r>
          </w:p>
        </w:tc>
        <w:tc>
          <w:tcPr>
            <w:tcW w:w="1137"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5A86A655" w14:textId="77777777" w:rsidR="00D0702C" w:rsidRDefault="00000000">
            <w:pPr>
              <w:pStyle w:val="560"/>
              <w:rPr>
                <w:rFonts w:ascii="宋体" w:eastAsia="宋体" w:hAnsi="宋体" w:hint="eastAsia"/>
              </w:rPr>
            </w:pPr>
            <w:r>
              <w:rPr>
                <w:rFonts w:ascii="宋体" w:eastAsia="宋体" w:hAnsi="宋体"/>
              </w:rPr>
              <w:t>3</w:t>
            </w:r>
            <w:r>
              <w:rPr>
                <w:rFonts w:ascii="宋体" w:eastAsia="宋体" w:hAnsi="宋体" w:hint="eastAsia"/>
              </w:rPr>
              <w:t xml:space="preserve"> </w:t>
            </w:r>
            <w:r>
              <w:rPr>
                <w:rFonts w:ascii="宋体" w:eastAsia="宋体" w:hAnsi="宋体"/>
              </w:rPr>
              <w:t>860</w:t>
            </w:r>
          </w:p>
        </w:tc>
      </w:tr>
      <w:tr w:rsidR="00D0702C" w14:paraId="5F1F2C32" w14:textId="77777777">
        <w:trPr>
          <w:trHeight w:val="293"/>
          <w:jc w:val="center"/>
        </w:trPr>
        <w:tc>
          <w:tcPr>
            <w:tcW w:w="773"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1AB2B0B8" w14:textId="77777777" w:rsidR="00D0702C" w:rsidRDefault="00000000">
            <w:pPr>
              <w:pStyle w:val="560"/>
              <w:jc w:val="both"/>
              <w:rPr>
                <w:rFonts w:ascii="宋体" w:eastAsia="宋体" w:hAnsi="宋体" w:hint="eastAsia"/>
              </w:rPr>
            </w:pPr>
            <w:r>
              <w:rPr>
                <w:rFonts w:ascii="宋体" w:eastAsia="宋体" w:hAnsi="宋体" w:hint="eastAsia"/>
              </w:rPr>
              <w:t>黄色</w:t>
            </w:r>
          </w:p>
        </w:tc>
        <w:tc>
          <w:tcPr>
            <w:tcW w:w="1309"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543230C6" w14:textId="77777777" w:rsidR="00D0702C" w:rsidRDefault="00000000">
            <w:pPr>
              <w:pStyle w:val="560"/>
              <w:rPr>
                <w:rFonts w:ascii="宋体" w:eastAsia="宋体" w:hAnsi="宋体" w:hint="eastAsia"/>
              </w:rPr>
            </w:pPr>
            <w:r>
              <w:rPr>
                <w:rFonts w:ascii="宋体" w:eastAsia="宋体" w:hAnsi="宋体"/>
              </w:rPr>
              <w:t>3</w:t>
            </w:r>
            <w:r>
              <w:rPr>
                <w:rFonts w:ascii="宋体" w:eastAsia="宋体" w:hAnsi="宋体" w:hint="eastAsia"/>
              </w:rPr>
              <w:t xml:space="preserve"> </w:t>
            </w:r>
            <w:r>
              <w:rPr>
                <w:rFonts w:ascii="宋体" w:eastAsia="宋体" w:hAnsi="宋体"/>
              </w:rPr>
              <w:t>900~13</w:t>
            </w:r>
            <w:r>
              <w:rPr>
                <w:rFonts w:ascii="宋体" w:eastAsia="宋体" w:hAnsi="宋体" w:hint="eastAsia"/>
              </w:rPr>
              <w:t xml:space="preserve"> </w:t>
            </w:r>
            <w:r>
              <w:rPr>
                <w:rFonts w:ascii="宋体" w:eastAsia="宋体" w:hAnsi="宋体"/>
              </w:rPr>
              <w:t>800</w:t>
            </w:r>
          </w:p>
        </w:tc>
        <w:tc>
          <w:tcPr>
            <w:tcW w:w="139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24860308" w14:textId="77777777" w:rsidR="00D0702C" w:rsidRDefault="00000000">
            <w:pPr>
              <w:pStyle w:val="560"/>
              <w:rPr>
                <w:rFonts w:ascii="宋体" w:eastAsia="宋体" w:hAnsi="宋体" w:hint="eastAsia"/>
              </w:rPr>
            </w:pPr>
            <w:r>
              <w:rPr>
                <w:rFonts w:ascii="宋体" w:eastAsia="宋体" w:hAnsi="宋体"/>
              </w:rPr>
              <w:t>3</w:t>
            </w:r>
            <w:r>
              <w:rPr>
                <w:rFonts w:ascii="宋体" w:eastAsia="宋体" w:hAnsi="宋体" w:hint="eastAsia"/>
              </w:rPr>
              <w:t xml:space="preserve"> </w:t>
            </w:r>
            <w:r>
              <w:rPr>
                <w:rFonts w:ascii="宋体" w:eastAsia="宋体" w:hAnsi="宋体"/>
              </w:rPr>
              <w:t>200~9</w:t>
            </w:r>
            <w:r>
              <w:rPr>
                <w:rFonts w:ascii="宋体" w:eastAsia="宋体" w:hAnsi="宋体" w:hint="eastAsia"/>
              </w:rPr>
              <w:t xml:space="preserve"> </w:t>
            </w:r>
            <w:r>
              <w:rPr>
                <w:rFonts w:ascii="宋体" w:eastAsia="宋体" w:hAnsi="宋体"/>
              </w:rPr>
              <w:t>700</w:t>
            </w:r>
          </w:p>
        </w:tc>
        <w:tc>
          <w:tcPr>
            <w:tcW w:w="113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442F2159" w14:textId="77777777" w:rsidR="00D0702C" w:rsidRDefault="00000000">
            <w:pPr>
              <w:pStyle w:val="560"/>
              <w:rPr>
                <w:rFonts w:ascii="宋体" w:eastAsia="宋体" w:hAnsi="宋体" w:hint="eastAsia"/>
              </w:rPr>
            </w:pPr>
            <w:r>
              <w:rPr>
                <w:rFonts w:ascii="宋体" w:eastAsia="宋体" w:hAnsi="宋体"/>
              </w:rPr>
              <w:t>4</w:t>
            </w:r>
            <w:r>
              <w:rPr>
                <w:rFonts w:ascii="宋体" w:eastAsia="宋体" w:hAnsi="宋体" w:hint="eastAsia"/>
              </w:rPr>
              <w:t xml:space="preserve"> </w:t>
            </w:r>
            <w:r>
              <w:rPr>
                <w:rFonts w:ascii="宋体" w:eastAsia="宋体" w:hAnsi="宋体"/>
              </w:rPr>
              <w:t>396</w:t>
            </w:r>
          </w:p>
        </w:tc>
      </w:tr>
      <w:tr w:rsidR="00D0702C" w14:paraId="051E90D4" w14:textId="77777777">
        <w:trPr>
          <w:trHeight w:val="293"/>
          <w:jc w:val="center"/>
        </w:trPr>
        <w:tc>
          <w:tcPr>
            <w:tcW w:w="773"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49EF6456" w14:textId="77777777" w:rsidR="00D0702C" w:rsidRDefault="00000000">
            <w:pPr>
              <w:pStyle w:val="560"/>
              <w:jc w:val="both"/>
              <w:rPr>
                <w:rFonts w:ascii="宋体" w:eastAsia="宋体" w:hAnsi="宋体" w:hint="eastAsia"/>
              </w:rPr>
            </w:pPr>
            <w:r>
              <w:rPr>
                <w:rFonts w:ascii="宋体" w:eastAsia="宋体" w:hAnsi="宋体" w:hint="eastAsia"/>
              </w:rPr>
              <w:t>绿色</w:t>
            </w:r>
          </w:p>
        </w:tc>
        <w:tc>
          <w:tcPr>
            <w:tcW w:w="1309"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7FE91FD7" w14:textId="77777777" w:rsidR="00D0702C" w:rsidRDefault="00000000">
            <w:pPr>
              <w:pStyle w:val="560"/>
              <w:rPr>
                <w:rFonts w:ascii="宋体" w:eastAsia="宋体" w:hAnsi="宋体" w:hint="eastAsia"/>
              </w:rPr>
            </w:pPr>
            <w:r>
              <w:rPr>
                <w:rFonts w:ascii="宋体" w:eastAsia="宋体" w:hAnsi="宋体"/>
              </w:rPr>
              <w:t>2</w:t>
            </w:r>
            <w:r>
              <w:rPr>
                <w:rFonts w:ascii="宋体" w:eastAsia="宋体" w:hAnsi="宋体" w:hint="eastAsia"/>
              </w:rPr>
              <w:t xml:space="preserve"> </w:t>
            </w:r>
            <w:r>
              <w:rPr>
                <w:rFonts w:ascii="宋体" w:eastAsia="宋体" w:hAnsi="宋体"/>
              </w:rPr>
              <w:t>800~10</w:t>
            </w:r>
            <w:r>
              <w:rPr>
                <w:rFonts w:ascii="宋体" w:eastAsia="宋体" w:hAnsi="宋体" w:hint="eastAsia"/>
              </w:rPr>
              <w:t xml:space="preserve"> </w:t>
            </w:r>
            <w:r>
              <w:rPr>
                <w:rFonts w:ascii="宋体" w:eastAsia="宋体" w:hAnsi="宋体"/>
              </w:rPr>
              <w:t>500</w:t>
            </w:r>
          </w:p>
        </w:tc>
        <w:tc>
          <w:tcPr>
            <w:tcW w:w="139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2D776AD3" w14:textId="77777777" w:rsidR="00D0702C" w:rsidRDefault="00000000">
            <w:pPr>
              <w:pStyle w:val="560"/>
              <w:rPr>
                <w:rFonts w:ascii="宋体" w:eastAsia="宋体" w:hAnsi="宋体" w:hint="eastAsia"/>
              </w:rPr>
            </w:pPr>
            <w:r>
              <w:rPr>
                <w:rFonts w:ascii="宋体" w:eastAsia="宋体" w:hAnsi="宋体"/>
              </w:rPr>
              <w:t>3</w:t>
            </w:r>
            <w:r>
              <w:rPr>
                <w:rFonts w:ascii="宋体" w:eastAsia="宋体" w:hAnsi="宋体" w:hint="eastAsia"/>
              </w:rPr>
              <w:t xml:space="preserve"> </w:t>
            </w:r>
            <w:r>
              <w:rPr>
                <w:rFonts w:ascii="宋体" w:eastAsia="宋体" w:hAnsi="宋体"/>
              </w:rPr>
              <w:t>200~7</w:t>
            </w:r>
            <w:r>
              <w:rPr>
                <w:rFonts w:ascii="宋体" w:eastAsia="宋体" w:hAnsi="宋体" w:hint="eastAsia"/>
              </w:rPr>
              <w:t xml:space="preserve"> </w:t>
            </w:r>
            <w:r>
              <w:rPr>
                <w:rFonts w:ascii="宋体" w:eastAsia="宋体" w:hAnsi="宋体"/>
              </w:rPr>
              <w:t>300</w:t>
            </w:r>
          </w:p>
        </w:tc>
        <w:tc>
          <w:tcPr>
            <w:tcW w:w="113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5949F3E5" w14:textId="77777777" w:rsidR="00D0702C" w:rsidRDefault="00000000">
            <w:pPr>
              <w:pStyle w:val="560"/>
              <w:rPr>
                <w:rFonts w:ascii="宋体" w:eastAsia="宋体" w:hAnsi="宋体" w:hint="eastAsia"/>
              </w:rPr>
            </w:pPr>
            <w:r>
              <w:rPr>
                <w:rFonts w:ascii="宋体" w:eastAsia="宋体" w:hAnsi="宋体"/>
              </w:rPr>
              <w:t>3</w:t>
            </w:r>
            <w:r>
              <w:rPr>
                <w:rFonts w:ascii="宋体" w:eastAsia="宋体" w:hAnsi="宋体" w:hint="eastAsia"/>
              </w:rPr>
              <w:t xml:space="preserve"> </w:t>
            </w:r>
            <w:r>
              <w:rPr>
                <w:rFonts w:ascii="宋体" w:eastAsia="宋体" w:hAnsi="宋体"/>
              </w:rPr>
              <w:t>818</w:t>
            </w:r>
          </w:p>
        </w:tc>
      </w:tr>
      <w:tr w:rsidR="00D0702C" w14:paraId="3DA00D12" w14:textId="77777777">
        <w:trPr>
          <w:trHeight w:val="293"/>
          <w:jc w:val="center"/>
        </w:trPr>
        <w:tc>
          <w:tcPr>
            <w:tcW w:w="773"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00A6D96E" w14:textId="77777777" w:rsidR="00D0702C" w:rsidRDefault="00000000">
            <w:pPr>
              <w:pStyle w:val="560"/>
              <w:jc w:val="both"/>
              <w:rPr>
                <w:rFonts w:ascii="宋体" w:eastAsia="宋体" w:hAnsi="宋体" w:hint="eastAsia"/>
              </w:rPr>
            </w:pPr>
            <w:r>
              <w:rPr>
                <w:rFonts w:ascii="宋体" w:eastAsia="宋体" w:hAnsi="宋体" w:hint="eastAsia"/>
              </w:rPr>
              <w:t>蓝色</w:t>
            </w:r>
          </w:p>
        </w:tc>
        <w:tc>
          <w:tcPr>
            <w:tcW w:w="1309"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1BEFFE38" w14:textId="77777777" w:rsidR="00D0702C" w:rsidRDefault="00000000">
            <w:pPr>
              <w:pStyle w:val="560"/>
              <w:rPr>
                <w:rFonts w:ascii="宋体" w:eastAsia="宋体" w:hAnsi="宋体" w:hint="eastAsia"/>
              </w:rPr>
            </w:pPr>
            <w:r>
              <w:rPr>
                <w:rFonts w:ascii="宋体" w:eastAsia="宋体" w:hAnsi="宋体" w:hint="eastAsia"/>
              </w:rPr>
              <w:t xml:space="preserve"> </w:t>
            </w:r>
            <w:r>
              <w:rPr>
                <w:rFonts w:ascii="宋体" w:eastAsia="宋体" w:hAnsi="宋体"/>
              </w:rPr>
              <w:t>400~1</w:t>
            </w:r>
            <w:r>
              <w:rPr>
                <w:rFonts w:ascii="宋体" w:eastAsia="宋体" w:hAnsi="宋体" w:hint="eastAsia"/>
              </w:rPr>
              <w:t xml:space="preserve"> </w:t>
            </w:r>
            <w:r>
              <w:rPr>
                <w:rFonts w:ascii="宋体" w:eastAsia="宋体" w:hAnsi="宋体"/>
              </w:rPr>
              <w:t>600</w:t>
            </w:r>
          </w:p>
        </w:tc>
        <w:tc>
          <w:tcPr>
            <w:tcW w:w="139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60F87918" w14:textId="77777777" w:rsidR="00D0702C" w:rsidRDefault="00000000">
            <w:pPr>
              <w:pStyle w:val="560"/>
              <w:rPr>
                <w:rFonts w:ascii="宋体" w:eastAsia="宋体" w:hAnsi="宋体" w:hint="eastAsia"/>
              </w:rPr>
            </w:pPr>
            <w:r>
              <w:rPr>
                <w:rFonts w:ascii="宋体" w:eastAsia="宋体" w:hAnsi="宋体" w:hint="eastAsia"/>
              </w:rPr>
              <w:t xml:space="preserve">  </w:t>
            </w:r>
            <w:r>
              <w:rPr>
                <w:rFonts w:ascii="宋体" w:eastAsia="宋体" w:hAnsi="宋体"/>
              </w:rPr>
              <w:t>250~1</w:t>
            </w:r>
            <w:r>
              <w:rPr>
                <w:rFonts w:ascii="宋体" w:eastAsia="宋体" w:hAnsi="宋体" w:hint="eastAsia"/>
              </w:rPr>
              <w:t xml:space="preserve"> </w:t>
            </w:r>
            <w:r>
              <w:rPr>
                <w:rFonts w:ascii="宋体" w:eastAsia="宋体" w:hAnsi="宋体"/>
              </w:rPr>
              <w:t>100</w:t>
            </w:r>
          </w:p>
        </w:tc>
        <w:tc>
          <w:tcPr>
            <w:tcW w:w="113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374A6F63" w14:textId="77777777" w:rsidR="00D0702C" w:rsidRDefault="00000000">
            <w:pPr>
              <w:pStyle w:val="560"/>
              <w:rPr>
                <w:rFonts w:ascii="宋体" w:eastAsia="宋体" w:hAnsi="宋体" w:hint="eastAsia"/>
              </w:rPr>
            </w:pPr>
            <w:r>
              <w:rPr>
                <w:rFonts w:ascii="宋体" w:eastAsia="宋体" w:hAnsi="宋体"/>
              </w:rPr>
              <w:t>1</w:t>
            </w:r>
            <w:r>
              <w:rPr>
                <w:rFonts w:ascii="宋体" w:eastAsia="宋体" w:hAnsi="宋体" w:hint="eastAsia"/>
              </w:rPr>
              <w:t xml:space="preserve"> </w:t>
            </w:r>
            <w:r>
              <w:rPr>
                <w:rFonts w:ascii="宋体" w:eastAsia="宋体" w:hAnsi="宋体"/>
              </w:rPr>
              <w:t>100</w:t>
            </w:r>
          </w:p>
        </w:tc>
      </w:tr>
      <w:tr w:rsidR="00D0702C" w14:paraId="614E83C4" w14:textId="77777777">
        <w:trPr>
          <w:trHeight w:val="293"/>
          <w:jc w:val="center"/>
        </w:trPr>
        <w:tc>
          <w:tcPr>
            <w:tcW w:w="773"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402238CA" w14:textId="77777777" w:rsidR="00D0702C" w:rsidRDefault="00000000">
            <w:pPr>
              <w:pStyle w:val="560"/>
              <w:jc w:val="both"/>
              <w:rPr>
                <w:rFonts w:ascii="宋体" w:eastAsia="宋体" w:hAnsi="宋体" w:hint="eastAsia"/>
              </w:rPr>
            </w:pPr>
            <w:r>
              <w:rPr>
                <w:rFonts w:ascii="宋体" w:eastAsia="宋体" w:hAnsi="宋体" w:hint="eastAsia"/>
              </w:rPr>
              <w:t>月白</w:t>
            </w:r>
          </w:p>
        </w:tc>
        <w:tc>
          <w:tcPr>
            <w:tcW w:w="1309"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7BE981A2" w14:textId="77777777" w:rsidR="00D0702C" w:rsidRDefault="00000000">
            <w:pPr>
              <w:pStyle w:val="560"/>
              <w:rPr>
                <w:rFonts w:ascii="宋体" w:eastAsia="宋体" w:hAnsi="宋体" w:hint="eastAsia"/>
              </w:rPr>
            </w:pPr>
            <w:r>
              <w:rPr>
                <w:rFonts w:ascii="宋体" w:eastAsia="宋体" w:hAnsi="宋体"/>
              </w:rPr>
              <w:t>3</w:t>
            </w:r>
            <w:r>
              <w:rPr>
                <w:rFonts w:ascii="宋体" w:eastAsia="宋体" w:hAnsi="宋体" w:hint="eastAsia"/>
              </w:rPr>
              <w:t xml:space="preserve"> </w:t>
            </w:r>
            <w:r>
              <w:rPr>
                <w:rFonts w:ascii="宋体" w:eastAsia="宋体" w:hAnsi="宋体"/>
              </w:rPr>
              <w:t>200~18</w:t>
            </w:r>
            <w:r>
              <w:rPr>
                <w:rFonts w:ascii="宋体" w:eastAsia="宋体" w:hAnsi="宋体" w:hint="eastAsia"/>
              </w:rPr>
              <w:t xml:space="preserve"> </w:t>
            </w:r>
            <w:r>
              <w:rPr>
                <w:rFonts w:ascii="宋体" w:eastAsia="宋体" w:hAnsi="宋体"/>
              </w:rPr>
              <w:t>000</w:t>
            </w:r>
          </w:p>
        </w:tc>
        <w:tc>
          <w:tcPr>
            <w:tcW w:w="1397"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481F2567" w14:textId="77777777" w:rsidR="00D0702C" w:rsidRDefault="00000000">
            <w:pPr>
              <w:pStyle w:val="560"/>
              <w:rPr>
                <w:rFonts w:ascii="宋体" w:eastAsia="宋体" w:hAnsi="宋体" w:hint="eastAsia"/>
              </w:rPr>
            </w:pPr>
            <w:r>
              <w:rPr>
                <w:rFonts w:ascii="宋体" w:eastAsia="宋体" w:hAnsi="宋体" w:hint="eastAsia"/>
              </w:rPr>
              <w:t xml:space="preserve"> </w:t>
            </w:r>
            <w:r>
              <w:rPr>
                <w:rFonts w:ascii="宋体" w:eastAsia="宋体" w:hAnsi="宋体"/>
              </w:rPr>
              <w:t>2</w:t>
            </w:r>
            <w:r>
              <w:rPr>
                <w:rFonts w:ascii="宋体" w:eastAsia="宋体" w:hAnsi="宋体" w:hint="eastAsia"/>
              </w:rPr>
              <w:t xml:space="preserve"> </w:t>
            </w:r>
            <w:r>
              <w:rPr>
                <w:rFonts w:ascii="宋体" w:eastAsia="宋体" w:hAnsi="宋体"/>
              </w:rPr>
              <w:t>800~14</w:t>
            </w:r>
            <w:r>
              <w:rPr>
                <w:rFonts w:ascii="宋体" w:eastAsia="宋体" w:hAnsi="宋体" w:hint="eastAsia"/>
              </w:rPr>
              <w:t xml:space="preserve"> </w:t>
            </w:r>
            <w:r>
              <w:rPr>
                <w:rFonts w:ascii="宋体" w:eastAsia="宋体" w:hAnsi="宋体"/>
              </w:rPr>
              <w:t>300</w:t>
            </w:r>
          </w:p>
        </w:tc>
        <w:tc>
          <w:tcPr>
            <w:tcW w:w="1137"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6DEABC81" w14:textId="77777777" w:rsidR="00D0702C" w:rsidRDefault="00000000">
            <w:pPr>
              <w:pStyle w:val="560"/>
              <w:rPr>
                <w:rFonts w:ascii="宋体" w:eastAsia="宋体" w:hAnsi="宋体" w:hint="eastAsia"/>
              </w:rPr>
            </w:pPr>
            <w:r>
              <w:rPr>
                <w:rFonts w:ascii="宋体" w:eastAsia="宋体" w:hAnsi="宋体"/>
              </w:rPr>
              <w:t>4</w:t>
            </w:r>
            <w:r>
              <w:rPr>
                <w:rFonts w:ascii="宋体" w:eastAsia="宋体" w:hAnsi="宋体" w:hint="eastAsia"/>
              </w:rPr>
              <w:t xml:space="preserve"> </w:t>
            </w:r>
            <w:r>
              <w:rPr>
                <w:rFonts w:ascii="宋体" w:eastAsia="宋体" w:hAnsi="宋体"/>
              </w:rPr>
              <w:t>983</w:t>
            </w:r>
          </w:p>
        </w:tc>
      </w:tr>
    </w:tbl>
    <w:p w14:paraId="1C21ED6B" w14:textId="77777777" w:rsidR="00D0702C" w:rsidRDefault="00000000">
      <w:pPr>
        <w:ind w:firstLineChars="200" w:firstLine="420"/>
        <w:rPr>
          <w:rFonts w:hint="eastAsia"/>
        </w:rPr>
      </w:pPr>
      <w:r>
        <w:t>……</w:t>
      </w:r>
    </w:p>
    <w:p w14:paraId="5C9DD4F9" w14:textId="77777777" w:rsidR="00D0702C" w:rsidRDefault="00000000">
      <w:pPr>
        <w:ind w:firstLineChars="200" w:firstLine="420"/>
        <w:rPr>
          <w:rFonts w:hint="eastAsia"/>
        </w:rPr>
      </w:pPr>
      <w:r>
        <w:t>……</w:t>
      </w:r>
    </w:p>
    <w:p w14:paraId="2E0029A7" w14:textId="77777777" w:rsidR="00D0702C" w:rsidRDefault="00000000">
      <w:pPr>
        <w:pStyle w:val="41"/>
        <w:ind w:firstLine="420"/>
        <w:rPr>
          <w:rFonts w:ascii="宋体" w:eastAsia="宋体" w:hAnsi="宋体" w:hint="eastAsia"/>
        </w:rPr>
      </w:pPr>
      <w:r>
        <w:rPr>
          <w:rFonts w:ascii="宋体" w:eastAsia="宋体" w:hAnsi="宋体"/>
        </w:rPr>
        <w:t>CTCS-133</w:t>
      </w:r>
      <w:r>
        <w:rPr>
          <w:rFonts w:ascii="宋体" w:eastAsia="宋体" w:hAnsi="宋体" w:hint="eastAsia"/>
        </w:rPr>
        <w:t>信息</w:t>
      </w:r>
      <w:proofErr w:type="gramStart"/>
      <w:r>
        <w:rPr>
          <w:rFonts w:ascii="宋体" w:eastAsia="宋体" w:hAnsi="宋体" w:hint="eastAsia"/>
        </w:rPr>
        <w:t>包主要</w:t>
      </w:r>
      <w:proofErr w:type="gramEnd"/>
      <w:r>
        <w:rPr>
          <w:rFonts w:ascii="宋体" w:eastAsia="宋体" w:hAnsi="宋体" w:hint="eastAsia"/>
        </w:rPr>
        <w:t>内容见表</w:t>
      </w:r>
      <w:r>
        <w:rPr>
          <w:rFonts w:ascii="宋体" w:eastAsia="宋体" w:hAnsi="宋体"/>
        </w:rPr>
        <w:t>2</w:t>
      </w:r>
      <w:r>
        <w:rPr>
          <w:rFonts w:ascii="宋体" w:eastAsia="宋体" w:hAnsi="宋体" w:hint="eastAsia"/>
        </w:rPr>
        <w:t>。</w:t>
      </w:r>
    </w:p>
    <w:p w14:paraId="574AB34C" w14:textId="77777777" w:rsidR="00D0702C" w:rsidRDefault="00000000">
      <w:pPr>
        <w:pStyle w:val="af3"/>
        <w:rPr>
          <w:rFonts w:ascii="黑体" w:eastAsia="黑体" w:hAnsi="黑体" w:hint="eastAsia"/>
        </w:rPr>
      </w:pPr>
      <w:r>
        <w:rPr>
          <w:rFonts w:ascii="黑体" w:eastAsia="黑体" w:hAnsi="黑体" w:hint="eastAsia"/>
        </w:rPr>
        <w:t>表</w:t>
      </w:r>
      <w:r>
        <w:rPr>
          <w:rFonts w:ascii="黑体" w:eastAsia="黑体" w:hAnsi="黑体"/>
        </w:rPr>
        <w:t>2</w:t>
      </w:r>
      <w:r>
        <w:rPr>
          <w:rFonts w:ascii="黑体" w:eastAsia="黑体" w:hAnsi="黑体" w:hint="eastAsia"/>
        </w:rPr>
        <w:t xml:space="preserve">  </w:t>
      </w:r>
      <w:r>
        <w:rPr>
          <w:rFonts w:ascii="黑体" w:eastAsia="黑体" w:hAnsi="黑体"/>
        </w:rPr>
        <w:t>CTCS-133</w:t>
      </w:r>
      <w:r>
        <w:rPr>
          <w:rFonts w:ascii="黑体" w:eastAsia="黑体" w:hAnsi="黑体" w:hint="eastAsia"/>
        </w:rPr>
        <w:t>信息</w:t>
      </w:r>
      <w:proofErr w:type="gramStart"/>
      <w:r>
        <w:rPr>
          <w:rFonts w:ascii="黑体" w:eastAsia="黑体" w:hAnsi="黑体" w:hint="eastAsia"/>
        </w:rPr>
        <w:t>包主要</w:t>
      </w:r>
      <w:proofErr w:type="gramEnd"/>
      <w:r>
        <w:rPr>
          <w:rFonts w:ascii="黑体" w:eastAsia="黑体" w:hAnsi="黑体" w:hint="eastAsia"/>
        </w:rPr>
        <w:t>内容</w:t>
      </w:r>
    </w:p>
    <w:tbl>
      <w:tblPr>
        <w:tblW w:w="0" w:type="auto"/>
        <w:jc w:val="center"/>
        <w:tblBorders>
          <w:top w:val="single" w:sz="6" w:space="0" w:color="000000"/>
          <w:bottom w:val="single" w:sz="6" w:space="0" w:color="000000"/>
        </w:tblBorders>
        <w:shd w:val="clear" w:color="auto" w:fill="FFFFFF" w:themeFill="background1"/>
        <w:tblLook w:val="04A0" w:firstRow="1" w:lastRow="0" w:firstColumn="1" w:lastColumn="0" w:noHBand="0" w:noVBand="1"/>
      </w:tblPr>
      <w:tblGrid>
        <w:gridCol w:w="1697"/>
        <w:gridCol w:w="7948"/>
      </w:tblGrid>
      <w:tr w:rsidR="00D0702C" w14:paraId="35A685DE" w14:textId="77777777">
        <w:trPr>
          <w:trHeight w:val="293"/>
          <w:jc w:val="center"/>
        </w:trPr>
        <w:tc>
          <w:tcPr>
            <w:tcW w:w="1697"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67CD5D53" w14:textId="77777777" w:rsidR="00D0702C" w:rsidRDefault="00000000">
            <w:pPr>
              <w:pStyle w:val="560"/>
              <w:rPr>
                <w:rFonts w:ascii="宋体" w:eastAsia="宋体" w:hAnsi="宋体" w:hint="eastAsia"/>
              </w:rPr>
            </w:pPr>
            <w:r>
              <w:rPr>
                <w:rFonts w:ascii="宋体" w:eastAsia="宋体" w:hAnsi="宋体" w:hint="eastAsia"/>
              </w:rPr>
              <w:t>主要内容</w:t>
            </w:r>
            <w:bookmarkStart w:id="7" w:name="FX_TBL_ID80005D6B"/>
            <w:bookmarkEnd w:id="7"/>
          </w:p>
        </w:tc>
        <w:tc>
          <w:tcPr>
            <w:tcW w:w="7948"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4C821683" w14:textId="77777777" w:rsidR="00D0702C" w:rsidRDefault="00000000">
            <w:pPr>
              <w:pStyle w:val="560"/>
              <w:rPr>
                <w:rFonts w:ascii="宋体" w:eastAsia="宋体" w:hAnsi="宋体" w:hint="eastAsia"/>
              </w:rPr>
            </w:pPr>
            <w:r>
              <w:rPr>
                <w:rFonts w:ascii="宋体" w:eastAsia="宋体" w:hAnsi="宋体" w:hint="eastAsia"/>
              </w:rPr>
              <w:t>说明</w:t>
            </w:r>
          </w:p>
        </w:tc>
      </w:tr>
      <w:tr w:rsidR="00D0702C" w14:paraId="52718C68" w14:textId="77777777">
        <w:trPr>
          <w:trHeight w:val="293"/>
          <w:jc w:val="center"/>
        </w:trPr>
        <w:tc>
          <w:tcPr>
            <w:tcW w:w="1697"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506A6D2A" w14:textId="77777777" w:rsidR="00D0702C" w:rsidRDefault="00000000">
            <w:pPr>
              <w:pStyle w:val="560"/>
              <w:jc w:val="left"/>
              <w:rPr>
                <w:rFonts w:ascii="宋体" w:eastAsia="宋体" w:hAnsi="宋体" w:hint="eastAsia"/>
              </w:rPr>
            </w:pPr>
            <w:r>
              <w:rPr>
                <w:rFonts w:ascii="宋体" w:eastAsia="宋体" w:hAnsi="宋体" w:hint="eastAsia"/>
              </w:rPr>
              <w:t>控车方向</w:t>
            </w:r>
          </w:p>
        </w:tc>
        <w:tc>
          <w:tcPr>
            <w:tcW w:w="7948"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1DEAC418" w14:textId="77777777" w:rsidR="00D0702C" w:rsidRDefault="00000000">
            <w:pPr>
              <w:pStyle w:val="560"/>
              <w:jc w:val="both"/>
              <w:rPr>
                <w:rFonts w:ascii="宋体" w:eastAsia="宋体" w:hAnsi="宋体" w:hint="eastAsia"/>
              </w:rPr>
            </w:pPr>
            <w:r>
              <w:rPr>
                <w:rFonts w:ascii="宋体" w:eastAsia="宋体" w:hAnsi="宋体" w:hint="eastAsia"/>
              </w:rPr>
              <w:t>描述本区间</w:t>
            </w:r>
            <w:r>
              <w:rPr>
                <w:rFonts w:ascii="宋体" w:eastAsia="宋体" w:hAnsi="宋体"/>
              </w:rPr>
              <w:t>RBC</w:t>
            </w:r>
            <w:r>
              <w:rPr>
                <w:rFonts w:ascii="宋体" w:eastAsia="宋体" w:hAnsi="宋体" w:hint="eastAsia"/>
              </w:rPr>
              <w:t>控车方向</w:t>
            </w:r>
          </w:p>
        </w:tc>
      </w:tr>
      <w:tr w:rsidR="00D0702C" w14:paraId="213B36AB" w14:textId="77777777">
        <w:trPr>
          <w:trHeight w:val="737"/>
          <w:jc w:val="center"/>
        </w:trPr>
        <w:tc>
          <w:tcPr>
            <w:tcW w:w="169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69245AC1" w14:textId="77777777" w:rsidR="00D0702C" w:rsidRDefault="00000000">
            <w:pPr>
              <w:pStyle w:val="560"/>
              <w:jc w:val="left"/>
              <w:rPr>
                <w:rFonts w:ascii="宋体" w:eastAsia="宋体" w:hAnsi="宋体" w:hint="eastAsia"/>
              </w:rPr>
            </w:pPr>
            <w:r>
              <w:rPr>
                <w:rFonts w:ascii="宋体" w:eastAsia="宋体" w:hAnsi="宋体" w:hint="eastAsia"/>
              </w:rPr>
              <w:t>边界列车接近预告状态</w:t>
            </w:r>
          </w:p>
        </w:tc>
        <w:tc>
          <w:tcPr>
            <w:tcW w:w="7948"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32BA8A50" w14:textId="77777777" w:rsidR="00D0702C" w:rsidRDefault="00000000">
            <w:pPr>
              <w:pStyle w:val="560"/>
              <w:jc w:val="left"/>
              <w:rPr>
                <w:rFonts w:ascii="宋体" w:eastAsia="宋体" w:hAnsi="宋体" w:hint="eastAsia"/>
              </w:rPr>
            </w:pPr>
            <w:r>
              <w:rPr>
                <w:rFonts w:ascii="宋体" w:eastAsia="宋体" w:hAnsi="宋体"/>
              </w:rPr>
              <w:t>1</w:t>
            </w:r>
            <w:r>
              <w:rPr>
                <w:rFonts w:ascii="宋体" w:eastAsia="宋体" w:hAnsi="宋体" w:hint="eastAsia"/>
              </w:rPr>
              <w:t>）移交方边界列车</w:t>
            </w:r>
            <w:r>
              <w:rPr>
                <w:rFonts w:ascii="宋体" w:eastAsia="宋体" w:hAnsi="宋体"/>
              </w:rPr>
              <w:t>,</w:t>
            </w:r>
            <w:r>
              <w:rPr>
                <w:rFonts w:ascii="宋体" w:eastAsia="宋体" w:hAnsi="宋体" w:hint="eastAsia"/>
              </w:rPr>
              <w:t>包括无车、预告(列车即将通过边界)、通告(列车越过边界)、接管(列车完全驶出)等状态；</w:t>
            </w:r>
          </w:p>
          <w:p w14:paraId="3958DDA1" w14:textId="77777777" w:rsidR="00D0702C" w:rsidRDefault="00000000">
            <w:pPr>
              <w:pStyle w:val="560"/>
              <w:jc w:val="left"/>
              <w:rPr>
                <w:rFonts w:ascii="宋体" w:eastAsia="宋体" w:hAnsi="宋体" w:hint="eastAsia"/>
              </w:rPr>
            </w:pPr>
            <w:r>
              <w:rPr>
                <w:rFonts w:ascii="宋体" w:eastAsia="宋体" w:hAnsi="宋体"/>
              </w:rPr>
              <w:t>2</w:t>
            </w:r>
            <w:r>
              <w:rPr>
                <w:rFonts w:ascii="宋体" w:eastAsia="宋体" w:hAnsi="宋体" w:hint="eastAsia"/>
              </w:rPr>
              <w:t>）接收方边界列车</w:t>
            </w:r>
            <w:r>
              <w:rPr>
                <w:rFonts w:ascii="宋体" w:eastAsia="宋体" w:hAnsi="宋体"/>
              </w:rPr>
              <w:t>,</w:t>
            </w:r>
            <w:r>
              <w:rPr>
                <w:rFonts w:ascii="宋体" w:eastAsia="宋体" w:hAnsi="宋体" w:hint="eastAsia"/>
              </w:rPr>
              <w:t>包括无车、通告(已收到预告</w:t>
            </w:r>
            <w:r>
              <w:rPr>
                <w:rFonts w:ascii="宋体" w:eastAsia="宋体" w:hAnsi="宋体"/>
              </w:rPr>
              <w:t>,</w:t>
            </w:r>
            <w:r>
              <w:rPr>
                <w:rFonts w:ascii="宋体" w:eastAsia="宋体" w:hAnsi="宋体" w:hint="eastAsia"/>
              </w:rPr>
              <w:t>等待列车进入)、接管(列车已进入本地范围)、接管(列车完全进入本地范围)等状态</w:t>
            </w:r>
          </w:p>
        </w:tc>
      </w:tr>
      <w:tr w:rsidR="00D0702C" w14:paraId="09CA39FA" w14:textId="77777777">
        <w:trPr>
          <w:trHeight w:val="293"/>
          <w:jc w:val="center"/>
        </w:trPr>
        <w:tc>
          <w:tcPr>
            <w:tcW w:w="169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77ACF50A" w14:textId="77777777" w:rsidR="00D0702C" w:rsidRDefault="00000000">
            <w:pPr>
              <w:pStyle w:val="560"/>
              <w:jc w:val="left"/>
              <w:rPr>
                <w:rFonts w:ascii="宋体" w:eastAsia="宋体" w:hAnsi="宋体" w:hint="eastAsia"/>
              </w:rPr>
            </w:pPr>
            <w:r>
              <w:rPr>
                <w:rFonts w:ascii="宋体" w:eastAsia="宋体" w:hAnsi="宋体" w:hint="eastAsia"/>
              </w:rPr>
              <w:t>边界列车信息</w:t>
            </w:r>
          </w:p>
        </w:tc>
        <w:tc>
          <w:tcPr>
            <w:tcW w:w="7948"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4141864E" w14:textId="77777777" w:rsidR="00D0702C" w:rsidRDefault="00000000">
            <w:pPr>
              <w:pStyle w:val="560"/>
              <w:jc w:val="both"/>
              <w:rPr>
                <w:rFonts w:ascii="宋体" w:eastAsia="宋体" w:hAnsi="宋体" w:hint="eastAsia"/>
              </w:rPr>
            </w:pPr>
            <w:r>
              <w:rPr>
                <w:rFonts w:ascii="宋体" w:eastAsia="宋体" w:hAnsi="宋体" w:hint="eastAsia"/>
              </w:rPr>
              <w:t>临近边界列车</w:t>
            </w:r>
            <w:r>
              <w:rPr>
                <w:rFonts w:ascii="宋体" w:eastAsia="宋体" w:hAnsi="宋体"/>
              </w:rPr>
              <w:t>ID</w:t>
            </w:r>
            <w:r>
              <w:rPr>
                <w:rFonts w:ascii="宋体" w:eastAsia="宋体" w:hAnsi="宋体" w:hint="eastAsia"/>
              </w:rPr>
              <w:t>、临近边界列车的长度、列车完整性状态、车载工作模式、列车头部筛选及尾部筛选状态</w:t>
            </w:r>
          </w:p>
        </w:tc>
      </w:tr>
      <w:tr w:rsidR="00D0702C" w14:paraId="3B420159" w14:textId="77777777">
        <w:trPr>
          <w:trHeight w:val="515"/>
          <w:jc w:val="center"/>
        </w:trPr>
        <w:tc>
          <w:tcPr>
            <w:tcW w:w="1697"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2E1EE4EB" w14:textId="77777777" w:rsidR="00D0702C" w:rsidRDefault="00000000">
            <w:pPr>
              <w:pStyle w:val="560"/>
              <w:jc w:val="left"/>
              <w:rPr>
                <w:rFonts w:ascii="宋体" w:eastAsia="宋体" w:hAnsi="宋体" w:hint="eastAsia"/>
              </w:rPr>
            </w:pPr>
            <w:r>
              <w:rPr>
                <w:rFonts w:ascii="宋体" w:eastAsia="宋体" w:hAnsi="宋体" w:hint="eastAsia"/>
              </w:rPr>
              <w:t>区间列车信息</w:t>
            </w:r>
          </w:p>
        </w:tc>
        <w:tc>
          <w:tcPr>
            <w:tcW w:w="7948"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7240CE94" w14:textId="77777777" w:rsidR="00D0702C" w:rsidRDefault="00000000">
            <w:pPr>
              <w:pStyle w:val="560"/>
              <w:jc w:val="both"/>
              <w:rPr>
                <w:rFonts w:ascii="宋体" w:eastAsia="宋体" w:hAnsi="宋体" w:hint="eastAsia"/>
              </w:rPr>
            </w:pPr>
            <w:r>
              <w:rPr>
                <w:rFonts w:ascii="宋体" w:eastAsia="宋体" w:hAnsi="宋体" w:hint="eastAsia"/>
              </w:rPr>
              <w:t>包含区间列车数量、区间列车类型、列车</w:t>
            </w:r>
            <w:r>
              <w:rPr>
                <w:rFonts w:ascii="宋体" w:eastAsia="宋体" w:hAnsi="宋体"/>
              </w:rPr>
              <w:t>ID</w:t>
            </w:r>
            <w:r>
              <w:rPr>
                <w:rFonts w:ascii="宋体" w:eastAsia="宋体" w:hAnsi="宋体" w:hint="eastAsia"/>
              </w:rPr>
              <w:t>、临近边界列车的长度、相对于最近相关应答器组(</w:t>
            </w:r>
            <w:r>
              <w:rPr>
                <w:rFonts w:ascii="宋体" w:eastAsia="宋体" w:hAnsi="宋体"/>
              </w:rPr>
              <w:t>LRBG</w:t>
            </w:r>
            <w:r>
              <w:rPr>
                <w:rFonts w:ascii="宋体" w:eastAsia="宋体" w:hAnsi="宋体" w:hint="eastAsia"/>
              </w:rPr>
              <w:t>)方向的列车取向、列车完整性状态、</w:t>
            </w:r>
            <w:proofErr w:type="gramStart"/>
            <w:r>
              <w:rPr>
                <w:rFonts w:ascii="宋体" w:eastAsia="宋体" w:hAnsi="宋体" w:hint="eastAsia"/>
              </w:rPr>
              <w:t>列尾位置</w:t>
            </w:r>
            <w:proofErr w:type="gramEnd"/>
            <w:r>
              <w:rPr>
                <w:rFonts w:ascii="宋体" w:eastAsia="宋体" w:hAnsi="宋体" w:hint="eastAsia"/>
              </w:rPr>
              <w:t>等信息</w:t>
            </w:r>
          </w:p>
        </w:tc>
      </w:tr>
    </w:tbl>
    <w:p w14:paraId="6E3A774A" w14:textId="77777777" w:rsidR="00D0702C" w:rsidRDefault="00000000">
      <w:pPr>
        <w:ind w:firstLineChars="200" w:firstLine="420"/>
        <w:rPr>
          <w:rFonts w:hint="eastAsia"/>
        </w:rPr>
      </w:pPr>
      <w:r>
        <w:t>……</w:t>
      </w:r>
    </w:p>
    <w:p w14:paraId="53FF486B" w14:textId="77777777" w:rsidR="00D0702C" w:rsidRDefault="00000000">
      <w:pPr>
        <w:ind w:firstLineChars="200" w:firstLine="420"/>
        <w:rPr>
          <w:rFonts w:hint="eastAsia"/>
        </w:rPr>
      </w:pPr>
      <w:r>
        <w:t>……</w:t>
      </w:r>
    </w:p>
    <w:p w14:paraId="038A1880" w14:textId="77777777" w:rsidR="00D0702C" w:rsidRDefault="00000000">
      <w:pPr>
        <w:pStyle w:val="41"/>
        <w:ind w:firstLine="420"/>
        <w:rPr>
          <w:rFonts w:ascii="宋体" w:eastAsia="宋体" w:hAnsi="宋体" w:hint="eastAsia"/>
        </w:rPr>
      </w:pPr>
      <w:r>
        <w:rPr>
          <w:rFonts w:ascii="宋体" w:eastAsia="宋体" w:hAnsi="宋体" w:hint="eastAsia"/>
        </w:rPr>
        <w:lastRenderedPageBreak/>
        <w:t>车地通信协议</w:t>
      </w:r>
      <w:proofErr w:type="gramStart"/>
      <w:r>
        <w:rPr>
          <w:rFonts w:ascii="宋体" w:eastAsia="宋体" w:hAnsi="宋体" w:hint="eastAsia"/>
        </w:rPr>
        <w:t>栈</w:t>
      </w:r>
      <w:proofErr w:type="gramEnd"/>
      <w:r>
        <w:rPr>
          <w:rFonts w:ascii="宋体" w:eastAsia="宋体" w:hAnsi="宋体" w:hint="eastAsia"/>
        </w:rPr>
        <w:t>差异见表</w:t>
      </w:r>
      <w:r>
        <w:rPr>
          <w:rFonts w:ascii="宋体" w:eastAsia="宋体" w:hAnsi="宋体"/>
        </w:rPr>
        <w:t>3</w:t>
      </w:r>
      <w:r>
        <w:rPr>
          <w:rFonts w:ascii="宋体" w:eastAsia="宋体" w:hAnsi="宋体" w:hint="eastAsia"/>
        </w:rPr>
        <w:t>。</w:t>
      </w:r>
    </w:p>
    <w:p w14:paraId="63DAA1FE" w14:textId="77777777" w:rsidR="00D0702C" w:rsidRDefault="00000000">
      <w:pPr>
        <w:pStyle w:val="af3"/>
        <w:rPr>
          <w:rFonts w:ascii="黑体" w:eastAsia="黑体" w:hAnsi="黑体" w:hint="eastAsia"/>
        </w:rPr>
      </w:pPr>
      <w:r>
        <w:rPr>
          <w:rFonts w:ascii="黑体" w:eastAsia="黑体" w:hAnsi="黑体" w:hint="eastAsia"/>
        </w:rPr>
        <w:t>表</w:t>
      </w:r>
      <w:r>
        <w:rPr>
          <w:rFonts w:ascii="黑体" w:eastAsia="黑体" w:hAnsi="黑体"/>
        </w:rPr>
        <w:t>3</w:t>
      </w:r>
      <w:r>
        <w:rPr>
          <w:rFonts w:ascii="黑体" w:eastAsia="黑体" w:hAnsi="黑体" w:hint="eastAsia"/>
        </w:rPr>
        <w:t xml:space="preserve">  车地通信协议</w:t>
      </w:r>
      <w:proofErr w:type="gramStart"/>
      <w:r>
        <w:rPr>
          <w:rFonts w:ascii="黑体" w:eastAsia="黑体" w:hAnsi="黑体" w:hint="eastAsia"/>
        </w:rPr>
        <w:t>栈</w:t>
      </w:r>
      <w:proofErr w:type="gramEnd"/>
      <w:r>
        <w:rPr>
          <w:rFonts w:ascii="黑体" w:eastAsia="黑体" w:hAnsi="黑体" w:hint="eastAsia"/>
        </w:rPr>
        <w:t>差异</w:t>
      </w:r>
    </w:p>
    <w:tbl>
      <w:tblPr>
        <w:tblW w:w="0" w:type="auto"/>
        <w:jc w:val="center"/>
        <w:tblBorders>
          <w:top w:val="single" w:sz="6" w:space="0" w:color="000000"/>
          <w:bottom w:val="single" w:sz="6" w:space="0" w:color="000000"/>
        </w:tblBorders>
        <w:shd w:val="clear" w:color="auto" w:fill="FFFFFF" w:themeFill="background1"/>
        <w:tblLook w:val="04A0" w:firstRow="1" w:lastRow="0" w:firstColumn="1" w:lastColumn="0" w:noHBand="0" w:noVBand="1"/>
      </w:tblPr>
      <w:tblGrid>
        <w:gridCol w:w="1800"/>
        <w:gridCol w:w="1744"/>
        <w:gridCol w:w="1843"/>
      </w:tblGrid>
      <w:tr w:rsidR="00D0702C" w14:paraId="0B399E5C" w14:textId="77777777">
        <w:trPr>
          <w:trHeight w:val="293"/>
          <w:jc w:val="center"/>
        </w:trPr>
        <w:tc>
          <w:tcPr>
            <w:tcW w:w="1800" w:type="dxa"/>
            <w:tcBorders>
              <w:top w:val="single" w:sz="6" w:space="0" w:color="000000"/>
              <w:left w:val="nil"/>
              <w:bottom w:val="single" w:sz="2" w:space="0" w:color="000000"/>
              <w:right w:val="nil"/>
            </w:tcBorders>
            <w:shd w:val="clear" w:color="auto" w:fill="FFFFFF" w:themeFill="background1"/>
            <w:tcMar>
              <w:top w:w="23" w:type="dxa"/>
              <w:left w:w="14" w:type="dxa"/>
              <w:bottom w:w="23" w:type="dxa"/>
              <w:right w:w="14" w:type="dxa"/>
            </w:tcMar>
            <w:vAlign w:val="center"/>
          </w:tcPr>
          <w:p w14:paraId="55856FA7" w14:textId="77777777" w:rsidR="00D0702C" w:rsidRDefault="00000000">
            <w:pPr>
              <w:pStyle w:val="560"/>
              <w:rPr>
                <w:rFonts w:ascii="宋体" w:eastAsia="宋体" w:hAnsi="宋体" w:hint="eastAsia"/>
              </w:rPr>
            </w:pPr>
            <w:r>
              <w:rPr>
                <w:rFonts w:ascii="宋体" w:eastAsia="宋体" w:hAnsi="宋体" w:hint="eastAsia"/>
              </w:rPr>
              <w:t>内容</w:t>
            </w:r>
            <w:bookmarkStart w:id="8" w:name="FX_TBL_ID80006393"/>
            <w:bookmarkEnd w:id="8"/>
          </w:p>
        </w:tc>
        <w:tc>
          <w:tcPr>
            <w:tcW w:w="1744" w:type="dxa"/>
            <w:tcBorders>
              <w:top w:val="single" w:sz="6" w:space="0" w:color="000000"/>
              <w:left w:val="nil"/>
              <w:bottom w:val="single" w:sz="2" w:space="0" w:color="000000"/>
              <w:right w:val="nil"/>
            </w:tcBorders>
            <w:shd w:val="clear" w:color="auto" w:fill="FFFFFF" w:themeFill="background1"/>
            <w:tcMar>
              <w:top w:w="23" w:type="dxa"/>
              <w:left w:w="14" w:type="dxa"/>
              <w:bottom w:w="23" w:type="dxa"/>
              <w:right w:w="14" w:type="dxa"/>
            </w:tcMar>
            <w:vAlign w:val="center"/>
          </w:tcPr>
          <w:p w14:paraId="7B194676" w14:textId="77777777" w:rsidR="00D0702C" w:rsidRDefault="00000000">
            <w:pPr>
              <w:pStyle w:val="560"/>
              <w:rPr>
                <w:rFonts w:ascii="宋体" w:eastAsia="宋体" w:hAnsi="宋体" w:hint="eastAsia"/>
              </w:rPr>
            </w:pPr>
            <w:r>
              <w:rPr>
                <w:rFonts w:ascii="宋体" w:eastAsia="宋体" w:hAnsi="宋体"/>
              </w:rPr>
              <w:t>C3</w:t>
            </w:r>
            <w:r>
              <w:rPr>
                <w:rFonts w:ascii="宋体" w:eastAsia="宋体" w:hAnsi="宋体" w:hint="eastAsia"/>
              </w:rPr>
              <w:t>列控系统</w:t>
            </w:r>
          </w:p>
        </w:tc>
        <w:tc>
          <w:tcPr>
            <w:tcW w:w="1843" w:type="dxa"/>
            <w:tcBorders>
              <w:top w:val="single" w:sz="6" w:space="0" w:color="000000"/>
              <w:left w:val="nil"/>
              <w:bottom w:val="single" w:sz="2" w:space="0" w:color="000000"/>
              <w:right w:val="nil"/>
            </w:tcBorders>
            <w:shd w:val="clear" w:color="auto" w:fill="FFFFFF" w:themeFill="background1"/>
            <w:tcMar>
              <w:top w:w="23" w:type="dxa"/>
              <w:left w:w="14" w:type="dxa"/>
              <w:bottom w:w="23" w:type="dxa"/>
              <w:right w:w="14" w:type="dxa"/>
            </w:tcMar>
            <w:vAlign w:val="center"/>
          </w:tcPr>
          <w:p w14:paraId="13B1132F" w14:textId="77777777" w:rsidR="00D0702C" w:rsidRDefault="00000000">
            <w:pPr>
              <w:pStyle w:val="560"/>
              <w:rPr>
                <w:rFonts w:ascii="宋体" w:eastAsia="宋体" w:hAnsi="宋体" w:hint="eastAsia"/>
              </w:rPr>
            </w:pPr>
            <w:proofErr w:type="gramStart"/>
            <w:r>
              <w:rPr>
                <w:rFonts w:ascii="宋体" w:eastAsia="宋体" w:hAnsi="宋体" w:hint="eastAsia"/>
              </w:rPr>
              <w:t>新型列控系统</w:t>
            </w:r>
            <w:proofErr w:type="gramEnd"/>
          </w:p>
        </w:tc>
      </w:tr>
      <w:tr w:rsidR="00D0702C" w14:paraId="2FCF6E64" w14:textId="77777777">
        <w:trPr>
          <w:trHeight w:val="293"/>
          <w:jc w:val="center"/>
        </w:trPr>
        <w:tc>
          <w:tcPr>
            <w:tcW w:w="1800" w:type="dxa"/>
            <w:tcBorders>
              <w:top w:val="single" w:sz="2" w:space="0" w:color="000000"/>
              <w:left w:val="nil"/>
              <w:bottom w:val="nil"/>
              <w:right w:val="nil"/>
            </w:tcBorders>
            <w:shd w:val="clear" w:color="auto" w:fill="FFFFFF" w:themeFill="background1"/>
            <w:tcMar>
              <w:top w:w="23" w:type="dxa"/>
              <w:left w:w="14" w:type="dxa"/>
              <w:bottom w:w="23" w:type="dxa"/>
              <w:right w:w="14" w:type="dxa"/>
            </w:tcMar>
            <w:vAlign w:val="center"/>
          </w:tcPr>
          <w:p w14:paraId="3C7CF04F" w14:textId="77777777" w:rsidR="00D0702C" w:rsidRDefault="00000000">
            <w:pPr>
              <w:pStyle w:val="560"/>
              <w:jc w:val="left"/>
              <w:rPr>
                <w:rFonts w:ascii="宋体" w:eastAsia="宋体" w:hAnsi="宋体" w:hint="eastAsia"/>
              </w:rPr>
            </w:pPr>
            <w:proofErr w:type="gramStart"/>
            <w:r>
              <w:rPr>
                <w:rFonts w:ascii="宋体" w:eastAsia="宋体" w:hAnsi="宋体" w:hint="eastAsia"/>
              </w:rPr>
              <w:t>安全层</w:t>
            </w:r>
            <w:proofErr w:type="gramEnd"/>
          </w:p>
        </w:tc>
        <w:tc>
          <w:tcPr>
            <w:tcW w:w="1744" w:type="dxa"/>
            <w:tcBorders>
              <w:top w:val="single" w:sz="2" w:space="0" w:color="000000"/>
              <w:left w:val="nil"/>
              <w:bottom w:val="nil"/>
              <w:right w:val="nil"/>
            </w:tcBorders>
            <w:shd w:val="clear" w:color="auto" w:fill="FFFFFF" w:themeFill="background1"/>
            <w:tcMar>
              <w:top w:w="23" w:type="dxa"/>
              <w:left w:w="14" w:type="dxa"/>
              <w:bottom w:w="23" w:type="dxa"/>
              <w:right w:w="14" w:type="dxa"/>
            </w:tcMar>
            <w:vAlign w:val="center"/>
          </w:tcPr>
          <w:p w14:paraId="201BEC14" w14:textId="77777777" w:rsidR="00D0702C" w:rsidRDefault="00000000">
            <w:pPr>
              <w:pStyle w:val="560"/>
              <w:jc w:val="both"/>
              <w:rPr>
                <w:rFonts w:ascii="宋体" w:eastAsia="宋体" w:hAnsi="宋体" w:hint="eastAsia"/>
              </w:rPr>
            </w:pPr>
            <w:r>
              <w:rPr>
                <w:rFonts w:ascii="宋体" w:eastAsia="宋体" w:hAnsi="宋体" w:hint="eastAsia"/>
              </w:rPr>
              <w:t>采用</w:t>
            </w:r>
            <w:r>
              <w:rPr>
                <w:rFonts w:ascii="宋体" w:eastAsia="宋体" w:hAnsi="宋体"/>
              </w:rPr>
              <w:t>3DES</w:t>
            </w:r>
            <w:r>
              <w:rPr>
                <w:rFonts w:ascii="宋体" w:eastAsia="宋体" w:hAnsi="宋体" w:hint="eastAsia"/>
              </w:rPr>
              <w:t>加密技术</w:t>
            </w:r>
          </w:p>
        </w:tc>
        <w:tc>
          <w:tcPr>
            <w:tcW w:w="1843" w:type="dxa"/>
            <w:tcBorders>
              <w:top w:val="single" w:sz="2" w:space="0" w:color="000000"/>
              <w:left w:val="nil"/>
              <w:bottom w:val="nil"/>
              <w:right w:val="nil"/>
            </w:tcBorders>
            <w:shd w:val="clear" w:color="auto" w:fill="FFFFFF" w:themeFill="background1"/>
            <w:tcMar>
              <w:top w:w="23" w:type="dxa"/>
              <w:left w:w="14" w:type="dxa"/>
              <w:bottom w:w="23" w:type="dxa"/>
              <w:right w:w="14" w:type="dxa"/>
            </w:tcMar>
            <w:vAlign w:val="center"/>
          </w:tcPr>
          <w:p w14:paraId="6A3C8BE3" w14:textId="77777777" w:rsidR="00D0702C" w:rsidRDefault="00000000">
            <w:pPr>
              <w:pStyle w:val="560"/>
              <w:jc w:val="both"/>
              <w:rPr>
                <w:rFonts w:ascii="宋体" w:eastAsia="宋体" w:hAnsi="宋体" w:hint="eastAsia"/>
              </w:rPr>
            </w:pPr>
            <w:proofErr w:type="gramStart"/>
            <w:r>
              <w:rPr>
                <w:rFonts w:ascii="宋体" w:eastAsia="宋体" w:hAnsi="宋体" w:hint="eastAsia"/>
              </w:rPr>
              <w:t>采用国密</w:t>
            </w:r>
            <w:proofErr w:type="gramEnd"/>
            <w:r>
              <w:rPr>
                <w:rFonts w:ascii="宋体" w:eastAsia="宋体" w:hAnsi="宋体"/>
              </w:rPr>
              <w:t>SM4</w:t>
            </w:r>
            <w:r>
              <w:rPr>
                <w:rFonts w:ascii="宋体" w:eastAsia="宋体" w:hAnsi="宋体" w:hint="eastAsia"/>
              </w:rPr>
              <w:t>加密技术</w:t>
            </w:r>
          </w:p>
        </w:tc>
      </w:tr>
      <w:tr w:rsidR="00D0702C" w14:paraId="1F29AD83" w14:textId="77777777">
        <w:trPr>
          <w:trHeight w:val="293"/>
          <w:jc w:val="center"/>
        </w:trPr>
        <w:tc>
          <w:tcPr>
            <w:tcW w:w="1800" w:type="dxa"/>
            <w:tcBorders>
              <w:top w:val="nil"/>
              <w:left w:val="nil"/>
              <w:bottom w:val="nil"/>
              <w:right w:val="nil"/>
            </w:tcBorders>
            <w:shd w:val="clear" w:color="auto" w:fill="FFFFFF" w:themeFill="background1"/>
            <w:tcMar>
              <w:top w:w="23" w:type="dxa"/>
              <w:left w:w="14" w:type="dxa"/>
              <w:bottom w:w="23" w:type="dxa"/>
              <w:right w:w="14" w:type="dxa"/>
            </w:tcMar>
            <w:vAlign w:val="center"/>
          </w:tcPr>
          <w:p w14:paraId="43CAAD86" w14:textId="77777777" w:rsidR="00D0702C" w:rsidRDefault="00000000">
            <w:pPr>
              <w:pStyle w:val="560"/>
              <w:jc w:val="both"/>
              <w:rPr>
                <w:rFonts w:ascii="宋体" w:eastAsia="宋体" w:hAnsi="宋体" w:hint="eastAsia"/>
              </w:rPr>
            </w:pPr>
            <w:r>
              <w:rPr>
                <w:rFonts w:ascii="宋体" w:eastAsia="宋体" w:hAnsi="宋体" w:hint="eastAsia"/>
              </w:rPr>
              <w:t>适配与冗余管理层</w:t>
            </w:r>
          </w:p>
        </w:tc>
        <w:tc>
          <w:tcPr>
            <w:tcW w:w="1744" w:type="dxa"/>
            <w:tcBorders>
              <w:top w:val="nil"/>
              <w:left w:val="nil"/>
              <w:bottom w:val="nil"/>
              <w:right w:val="nil"/>
            </w:tcBorders>
            <w:shd w:val="clear" w:color="auto" w:fill="FFFFFF" w:themeFill="background1"/>
            <w:tcMar>
              <w:top w:w="23" w:type="dxa"/>
              <w:left w:w="14" w:type="dxa"/>
              <w:bottom w:w="23" w:type="dxa"/>
              <w:right w:w="14" w:type="dxa"/>
            </w:tcMar>
            <w:vAlign w:val="center"/>
          </w:tcPr>
          <w:p w14:paraId="516FB430" w14:textId="77777777" w:rsidR="00D0702C" w:rsidRDefault="00000000">
            <w:pPr>
              <w:pStyle w:val="560"/>
              <w:jc w:val="left"/>
              <w:rPr>
                <w:rFonts w:ascii="宋体" w:eastAsia="宋体" w:hAnsi="宋体" w:hint="eastAsia"/>
              </w:rPr>
            </w:pPr>
            <w:r>
              <w:rPr>
                <w:rFonts w:ascii="宋体" w:eastAsia="宋体" w:hAnsi="宋体" w:hint="eastAsia"/>
              </w:rPr>
              <w:t>—</w:t>
            </w:r>
          </w:p>
        </w:tc>
        <w:tc>
          <w:tcPr>
            <w:tcW w:w="1843" w:type="dxa"/>
            <w:tcBorders>
              <w:top w:val="nil"/>
              <w:left w:val="nil"/>
              <w:bottom w:val="nil"/>
              <w:right w:val="nil"/>
            </w:tcBorders>
            <w:shd w:val="clear" w:color="auto" w:fill="FFFFFF" w:themeFill="background1"/>
            <w:tcMar>
              <w:top w:w="23" w:type="dxa"/>
              <w:left w:w="14" w:type="dxa"/>
              <w:bottom w:w="23" w:type="dxa"/>
              <w:right w:w="14" w:type="dxa"/>
            </w:tcMar>
            <w:vAlign w:val="center"/>
          </w:tcPr>
          <w:p w14:paraId="45606C5B" w14:textId="77777777" w:rsidR="00D0702C" w:rsidRDefault="00000000">
            <w:pPr>
              <w:pStyle w:val="560"/>
              <w:jc w:val="left"/>
              <w:rPr>
                <w:rFonts w:ascii="宋体" w:eastAsia="宋体" w:hAnsi="宋体" w:hint="eastAsia"/>
              </w:rPr>
            </w:pPr>
            <w:r>
              <w:rPr>
                <w:rFonts w:ascii="宋体" w:eastAsia="宋体" w:hAnsi="宋体"/>
              </w:rPr>
              <w:t>ALE</w:t>
            </w:r>
          </w:p>
        </w:tc>
      </w:tr>
      <w:tr w:rsidR="00D0702C" w14:paraId="0B08EC63" w14:textId="77777777">
        <w:trPr>
          <w:trHeight w:val="293"/>
          <w:jc w:val="center"/>
        </w:trPr>
        <w:tc>
          <w:tcPr>
            <w:tcW w:w="1800" w:type="dxa"/>
            <w:tcBorders>
              <w:top w:val="nil"/>
              <w:left w:val="nil"/>
              <w:bottom w:val="nil"/>
              <w:right w:val="nil"/>
            </w:tcBorders>
            <w:shd w:val="clear" w:color="auto" w:fill="FFFFFF" w:themeFill="background1"/>
            <w:tcMar>
              <w:top w:w="23" w:type="dxa"/>
              <w:left w:w="14" w:type="dxa"/>
              <w:bottom w:w="23" w:type="dxa"/>
              <w:right w:w="14" w:type="dxa"/>
            </w:tcMar>
            <w:vAlign w:val="center"/>
          </w:tcPr>
          <w:p w14:paraId="1CF234E3" w14:textId="77777777" w:rsidR="00D0702C" w:rsidRDefault="00000000">
            <w:pPr>
              <w:pStyle w:val="560"/>
              <w:jc w:val="left"/>
              <w:rPr>
                <w:rFonts w:ascii="宋体" w:eastAsia="宋体" w:hAnsi="宋体" w:hint="eastAsia"/>
              </w:rPr>
            </w:pPr>
            <w:r>
              <w:rPr>
                <w:rFonts w:ascii="宋体" w:eastAsia="宋体" w:hAnsi="宋体" w:hint="eastAsia"/>
              </w:rPr>
              <w:t>传输层</w:t>
            </w:r>
          </w:p>
        </w:tc>
        <w:tc>
          <w:tcPr>
            <w:tcW w:w="1744" w:type="dxa"/>
            <w:tcBorders>
              <w:top w:val="nil"/>
              <w:left w:val="nil"/>
              <w:bottom w:val="nil"/>
              <w:right w:val="nil"/>
            </w:tcBorders>
            <w:shd w:val="clear" w:color="auto" w:fill="FFFFFF" w:themeFill="background1"/>
            <w:tcMar>
              <w:top w:w="23" w:type="dxa"/>
              <w:left w:w="14" w:type="dxa"/>
              <w:bottom w:w="23" w:type="dxa"/>
              <w:right w:w="14" w:type="dxa"/>
            </w:tcMar>
            <w:vAlign w:val="center"/>
          </w:tcPr>
          <w:p w14:paraId="12E3A815" w14:textId="77777777" w:rsidR="00D0702C" w:rsidRDefault="00000000">
            <w:pPr>
              <w:pStyle w:val="560"/>
              <w:jc w:val="left"/>
              <w:rPr>
                <w:rFonts w:ascii="宋体" w:eastAsia="宋体" w:hAnsi="宋体" w:hint="eastAsia"/>
              </w:rPr>
            </w:pPr>
            <w:r>
              <w:rPr>
                <w:rFonts w:ascii="宋体" w:eastAsia="宋体" w:hAnsi="宋体"/>
              </w:rPr>
              <w:t>X.224</w:t>
            </w:r>
          </w:p>
        </w:tc>
        <w:tc>
          <w:tcPr>
            <w:tcW w:w="1843" w:type="dxa"/>
            <w:tcBorders>
              <w:top w:val="nil"/>
              <w:left w:val="nil"/>
              <w:bottom w:val="nil"/>
              <w:right w:val="nil"/>
            </w:tcBorders>
            <w:shd w:val="clear" w:color="auto" w:fill="FFFFFF" w:themeFill="background1"/>
            <w:tcMar>
              <w:top w:w="23" w:type="dxa"/>
              <w:left w:w="14" w:type="dxa"/>
              <w:bottom w:w="23" w:type="dxa"/>
              <w:right w:w="14" w:type="dxa"/>
            </w:tcMar>
            <w:vAlign w:val="center"/>
          </w:tcPr>
          <w:p w14:paraId="42B3E946" w14:textId="77777777" w:rsidR="00D0702C" w:rsidRDefault="00000000">
            <w:pPr>
              <w:pStyle w:val="560"/>
              <w:jc w:val="left"/>
              <w:rPr>
                <w:rFonts w:ascii="宋体" w:eastAsia="宋体" w:hAnsi="宋体" w:hint="eastAsia"/>
              </w:rPr>
            </w:pPr>
            <w:r>
              <w:rPr>
                <w:rFonts w:ascii="宋体" w:eastAsia="宋体" w:hAnsi="宋体"/>
              </w:rPr>
              <w:t>TCP</w:t>
            </w:r>
          </w:p>
        </w:tc>
      </w:tr>
      <w:tr w:rsidR="00D0702C" w14:paraId="661A8BAC" w14:textId="77777777">
        <w:trPr>
          <w:trHeight w:val="293"/>
          <w:jc w:val="center"/>
        </w:trPr>
        <w:tc>
          <w:tcPr>
            <w:tcW w:w="1800" w:type="dxa"/>
            <w:tcBorders>
              <w:top w:val="nil"/>
              <w:left w:val="nil"/>
              <w:bottom w:val="single" w:sz="6" w:space="0" w:color="000000"/>
              <w:right w:val="nil"/>
            </w:tcBorders>
            <w:shd w:val="clear" w:color="auto" w:fill="FFFFFF" w:themeFill="background1"/>
            <w:tcMar>
              <w:top w:w="23" w:type="dxa"/>
              <w:left w:w="14" w:type="dxa"/>
              <w:bottom w:w="23" w:type="dxa"/>
              <w:right w:w="14" w:type="dxa"/>
            </w:tcMar>
            <w:vAlign w:val="center"/>
          </w:tcPr>
          <w:p w14:paraId="70615027" w14:textId="77777777" w:rsidR="00D0702C" w:rsidRDefault="00000000">
            <w:pPr>
              <w:pStyle w:val="560"/>
              <w:jc w:val="left"/>
              <w:rPr>
                <w:rFonts w:ascii="宋体" w:eastAsia="宋体" w:hAnsi="宋体" w:hint="eastAsia"/>
              </w:rPr>
            </w:pPr>
            <w:r>
              <w:rPr>
                <w:rFonts w:ascii="宋体" w:eastAsia="宋体" w:hAnsi="宋体" w:hint="eastAsia"/>
              </w:rPr>
              <w:t>网络层</w:t>
            </w:r>
          </w:p>
        </w:tc>
        <w:tc>
          <w:tcPr>
            <w:tcW w:w="1744" w:type="dxa"/>
            <w:tcBorders>
              <w:top w:val="nil"/>
              <w:left w:val="nil"/>
              <w:bottom w:val="single" w:sz="6" w:space="0" w:color="000000"/>
              <w:right w:val="nil"/>
            </w:tcBorders>
            <w:shd w:val="clear" w:color="auto" w:fill="FFFFFF" w:themeFill="background1"/>
            <w:tcMar>
              <w:top w:w="23" w:type="dxa"/>
              <w:left w:w="14" w:type="dxa"/>
              <w:bottom w:w="23" w:type="dxa"/>
              <w:right w:w="14" w:type="dxa"/>
            </w:tcMar>
            <w:vAlign w:val="center"/>
          </w:tcPr>
          <w:p w14:paraId="604CDF3A" w14:textId="77777777" w:rsidR="00D0702C" w:rsidRDefault="00000000">
            <w:pPr>
              <w:pStyle w:val="560"/>
              <w:jc w:val="left"/>
              <w:rPr>
                <w:rFonts w:ascii="宋体" w:eastAsia="宋体" w:hAnsi="宋体" w:hint="eastAsia"/>
              </w:rPr>
            </w:pPr>
            <w:r>
              <w:rPr>
                <w:rFonts w:ascii="宋体" w:eastAsia="宋体" w:hAnsi="宋体"/>
              </w:rPr>
              <w:t>T.70</w:t>
            </w:r>
          </w:p>
        </w:tc>
        <w:tc>
          <w:tcPr>
            <w:tcW w:w="1843" w:type="dxa"/>
            <w:tcBorders>
              <w:top w:val="nil"/>
              <w:left w:val="nil"/>
              <w:bottom w:val="single" w:sz="6" w:space="0" w:color="000000"/>
              <w:right w:val="nil"/>
            </w:tcBorders>
            <w:shd w:val="clear" w:color="auto" w:fill="FFFFFF" w:themeFill="background1"/>
            <w:tcMar>
              <w:top w:w="23" w:type="dxa"/>
              <w:left w:w="14" w:type="dxa"/>
              <w:bottom w:w="23" w:type="dxa"/>
              <w:right w:w="14" w:type="dxa"/>
            </w:tcMar>
            <w:vAlign w:val="center"/>
          </w:tcPr>
          <w:p w14:paraId="001CA60A" w14:textId="77777777" w:rsidR="00D0702C" w:rsidRDefault="00000000">
            <w:pPr>
              <w:pStyle w:val="560"/>
              <w:jc w:val="left"/>
              <w:rPr>
                <w:rFonts w:ascii="宋体" w:eastAsia="宋体" w:hAnsi="宋体" w:hint="eastAsia"/>
              </w:rPr>
            </w:pPr>
            <w:r>
              <w:rPr>
                <w:rFonts w:ascii="宋体" w:eastAsia="宋体" w:hAnsi="宋体"/>
              </w:rPr>
              <w:t>IP</w:t>
            </w:r>
          </w:p>
        </w:tc>
      </w:tr>
    </w:tbl>
    <w:p w14:paraId="236D2E9D" w14:textId="77777777" w:rsidR="00D0702C" w:rsidRDefault="00000000">
      <w:pPr>
        <w:ind w:firstLineChars="200" w:firstLine="420"/>
        <w:rPr>
          <w:rFonts w:hint="eastAsia"/>
        </w:rPr>
      </w:pPr>
      <w:r>
        <w:t>……</w:t>
      </w:r>
    </w:p>
    <w:p w14:paraId="2EA1F8D4" w14:textId="77777777" w:rsidR="00D0702C" w:rsidRDefault="00000000">
      <w:pPr>
        <w:ind w:firstLineChars="200" w:firstLine="420"/>
        <w:rPr>
          <w:rFonts w:hint="eastAsia"/>
        </w:rPr>
      </w:pPr>
      <w:r>
        <w:t>……</w:t>
      </w:r>
    </w:p>
    <w:p w14:paraId="16D3B4E9" w14:textId="77777777" w:rsidR="00D0702C" w:rsidRDefault="00000000">
      <w:pPr>
        <w:pStyle w:val="af3"/>
        <w:rPr>
          <w:rFonts w:ascii="黑体" w:eastAsia="黑体" w:hAnsi="黑体" w:hint="eastAsia"/>
        </w:rPr>
      </w:pPr>
      <w:r>
        <w:rPr>
          <w:rFonts w:ascii="黑体" w:eastAsia="黑体" w:hAnsi="黑体" w:hint="eastAsia"/>
        </w:rPr>
        <w:t>表4  线路场强测试结果</w:t>
      </w:r>
    </w:p>
    <w:tbl>
      <w:tblPr>
        <w:tblW w:w="0" w:type="auto"/>
        <w:jc w:val="center"/>
        <w:tblBorders>
          <w:top w:val="single" w:sz="6" w:space="0" w:color="000000"/>
          <w:bottom w:val="single" w:sz="6" w:space="0" w:color="000000"/>
        </w:tblBorders>
        <w:shd w:val="clear" w:color="auto" w:fill="FFFFFF" w:themeFill="background1"/>
        <w:tblLook w:val="04A0" w:firstRow="1" w:lastRow="0" w:firstColumn="1" w:lastColumn="0" w:noHBand="0" w:noVBand="1"/>
      </w:tblPr>
      <w:tblGrid>
        <w:gridCol w:w="1109"/>
        <w:gridCol w:w="2408"/>
        <w:gridCol w:w="2009"/>
        <w:gridCol w:w="2194"/>
        <w:gridCol w:w="1925"/>
      </w:tblGrid>
      <w:tr w:rsidR="00D0702C" w14:paraId="6EBD4F9D" w14:textId="77777777">
        <w:trPr>
          <w:trHeight w:val="293"/>
          <w:jc w:val="center"/>
        </w:trPr>
        <w:tc>
          <w:tcPr>
            <w:tcW w:w="1109"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52D00498" w14:textId="77777777" w:rsidR="00D0702C" w:rsidRDefault="00000000">
            <w:pPr>
              <w:pStyle w:val="562"/>
              <w:rPr>
                <w:rFonts w:ascii="宋体" w:eastAsia="宋体" w:hAnsi="宋体" w:hint="eastAsia"/>
              </w:rPr>
            </w:pPr>
            <w:r>
              <w:rPr>
                <w:rFonts w:ascii="宋体" w:eastAsia="宋体" w:hAnsi="宋体" w:hint="eastAsia"/>
              </w:rPr>
              <w:t>场景</w:t>
            </w:r>
            <w:bookmarkStart w:id="9" w:name="FX_TBL_ID80006459"/>
            <w:bookmarkEnd w:id="9"/>
          </w:p>
        </w:tc>
        <w:tc>
          <w:tcPr>
            <w:tcW w:w="2408"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114D0CAB" w14:textId="77777777" w:rsidR="00D0702C" w:rsidRDefault="00000000">
            <w:pPr>
              <w:pStyle w:val="562"/>
              <w:rPr>
                <w:rFonts w:ascii="宋体" w:eastAsia="宋体" w:hAnsi="宋体" w:hint="eastAsia"/>
              </w:rPr>
            </w:pPr>
            <w:r>
              <w:rPr>
                <w:rFonts w:ascii="宋体" w:eastAsia="宋体" w:hAnsi="宋体"/>
              </w:rPr>
              <w:t>RSRP(</w:t>
            </w:r>
            <w:r>
              <w:rPr>
                <w:rFonts w:ascii="宋体" w:eastAsia="宋体" w:hAnsi="宋体" w:hint="eastAsia"/>
              </w:rPr>
              <w:t>参考信号接收功率</w:t>
            </w:r>
            <w:r>
              <w:rPr>
                <w:rFonts w:ascii="宋体" w:eastAsia="宋体" w:hAnsi="宋体"/>
              </w:rPr>
              <w:t>)/dBm</w:t>
            </w:r>
          </w:p>
        </w:tc>
        <w:tc>
          <w:tcPr>
            <w:tcW w:w="2009"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53EBC09B" w14:textId="77777777" w:rsidR="00D0702C" w:rsidRDefault="00000000">
            <w:pPr>
              <w:pStyle w:val="562"/>
              <w:rPr>
                <w:rFonts w:ascii="宋体" w:eastAsia="宋体" w:hAnsi="宋体" w:hint="eastAsia"/>
              </w:rPr>
            </w:pPr>
            <w:r>
              <w:rPr>
                <w:rFonts w:ascii="宋体" w:eastAsia="宋体" w:hAnsi="宋体" w:hint="eastAsia"/>
              </w:rPr>
              <w:t>平均吞吐量</w:t>
            </w:r>
            <w:r>
              <w:rPr>
                <w:rFonts w:ascii="宋体" w:eastAsia="宋体" w:hAnsi="宋体"/>
              </w:rPr>
              <w:t>/(Mbit·s</w:t>
            </w:r>
            <w:r>
              <w:rPr>
                <w:rFonts w:ascii="宋体" w:eastAsia="宋体" w:hAnsi="宋体"/>
                <w:vertAlign w:val="superscript"/>
              </w:rPr>
              <w:t>-1</w:t>
            </w:r>
            <w:r>
              <w:rPr>
                <w:rFonts w:ascii="宋体" w:eastAsia="宋体" w:hAnsi="宋体"/>
              </w:rPr>
              <w:t>)</w:t>
            </w:r>
          </w:p>
        </w:tc>
        <w:tc>
          <w:tcPr>
            <w:tcW w:w="2194"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1648D4E6" w14:textId="77777777" w:rsidR="00D0702C" w:rsidRDefault="00000000">
            <w:pPr>
              <w:pStyle w:val="562"/>
              <w:rPr>
                <w:rFonts w:ascii="宋体" w:eastAsia="宋体" w:hAnsi="宋体" w:hint="eastAsia"/>
              </w:rPr>
            </w:pPr>
            <w:r>
              <w:rPr>
                <w:rFonts w:ascii="宋体" w:eastAsia="宋体" w:hAnsi="宋体" w:hint="eastAsia"/>
              </w:rPr>
              <w:t>平均丢包率</w:t>
            </w:r>
            <w:r>
              <w:rPr>
                <w:rFonts w:ascii="宋体" w:eastAsia="宋体" w:hAnsi="宋体"/>
              </w:rPr>
              <w:t>/%</w:t>
            </w:r>
          </w:p>
        </w:tc>
        <w:tc>
          <w:tcPr>
            <w:tcW w:w="1925" w:type="dxa"/>
            <w:tcBorders>
              <w:top w:val="single" w:sz="6"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031C4630" w14:textId="77777777" w:rsidR="00D0702C" w:rsidRDefault="00000000">
            <w:pPr>
              <w:pStyle w:val="562"/>
              <w:rPr>
                <w:rFonts w:ascii="宋体" w:eastAsia="宋体" w:hAnsi="宋体" w:hint="eastAsia"/>
              </w:rPr>
            </w:pPr>
            <w:r>
              <w:rPr>
                <w:rFonts w:ascii="宋体" w:eastAsia="宋体" w:hAnsi="宋体" w:hint="eastAsia"/>
              </w:rPr>
              <w:t>最大时延</w:t>
            </w:r>
            <w:r>
              <w:rPr>
                <w:rFonts w:ascii="宋体" w:eastAsia="宋体" w:hAnsi="宋体"/>
              </w:rPr>
              <w:t>/</w:t>
            </w:r>
            <w:proofErr w:type="spellStart"/>
            <w:r>
              <w:rPr>
                <w:rFonts w:ascii="宋体" w:eastAsia="宋体" w:hAnsi="宋体"/>
              </w:rPr>
              <w:t>ms</w:t>
            </w:r>
            <w:proofErr w:type="spellEnd"/>
          </w:p>
        </w:tc>
      </w:tr>
      <w:tr w:rsidR="00D0702C" w14:paraId="307EA828" w14:textId="77777777">
        <w:trPr>
          <w:trHeight w:val="293"/>
          <w:jc w:val="center"/>
        </w:trPr>
        <w:tc>
          <w:tcPr>
            <w:tcW w:w="1109"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6FA4325F" w14:textId="77777777" w:rsidR="00D0702C" w:rsidRDefault="00000000">
            <w:pPr>
              <w:pStyle w:val="562"/>
              <w:rPr>
                <w:rFonts w:ascii="宋体" w:eastAsia="宋体" w:hAnsi="宋体" w:hint="eastAsia"/>
              </w:rPr>
            </w:pPr>
            <w:r>
              <w:rPr>
                <w:rFonts w:ascii="宋体" w:eastAsia="宋体" w:hAnsi="宋体" w:hint="eastAsia"/>
              </w:rPr>
              <w:t>上行</w:t>
            </w:r>
          </w:p>
        </w:tc>
        <w:tc>
          <w:tcPr>
            <w:tcW w:w="2408"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092D4C7E" w14:textId="77777777" w:rsidR="00D0702C" w:rsidRDefault="00000000">
            <w:pPr>
              <w:pStyle w:val="562"/>
              <w:rPr>
                <w:rFonts w:ascii="宋体" w:eastAsia="宋体" w:hAnsi="宋体" w:hint="eastAsia"/>
              </w:rPr>
            </w:pPr>
            <w:r>
              <w:rPr>
                <w:rFonts w:ascii="宋体" w:eastAsia="宋体" w:hAnsi="宋体"/>
              </w:rPr>
              <w:t>&gt;-95</w:t>
            </w:r>
          </w:p>
        </w:tc>
        <w:tc>
          <w:tcPr>
            <w:tcW w:w="2009"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29DC397E" w14:textId="77777777" w:rsidR="00D0702C" w:rsidRDefault="00000000">
            <w:pPr>
              <w:pStyle w:val="562"/>
              <w:rPr>
                <w:rFonts w:ascii="宋体" w:eastAsia="宋体" w:hAnsi="宋体" w:hint="eastAsia"/>
              </w:rPr>
            </w:pPr>
            <w:r>
              <w:rPr>
                <w:rFonts w:ascii="宋体" w:eastAsia="宋体" w:hAnsi="宋体"/>
              </w:rPr>
              <w:t>69.529</w:t>
            </w:r>
          </w:p>
        </w:tc>
        <w:tc>
          <w:tcPr>
            <w:tcW w:w="2194"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009667B3" w14:textId="77777777" w:rsidR="00D0702C" w:rsidRDefault="00000000">
            <w:pPr>
              <w:pStyle w:val="562"/>
              <w:rPr>
                <w:rFonts w:ascii="宋体" w:eastAsia="宋体" w:hAnsi="宋体" w:hint="eastAsia"/>
              </w:rPr>
            </w:pPr>
            <w:r>
              <w:rPr>
                <w:rFonts w:ascii="宋体" w:eastAsia="宋体" w:hAnsi="宋体"/>
              </w:rPr>
              <w:t>0.086</w:t>
            </w:r>
          </w:p>
        </w:tc>
        <w:tc>
          <w:tcPr>
            <w:tcW w:w="1925"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2514F819" w14:textId="77777777" w:rsidR="00D0702C" w:rsidRDefault="00000000">
            <w:pPr>
              <w:pStyle w:val="562"/>
              <w:rPr>
                <w:rFonts w:ascii="宋体" w:eastAsia="宋体" w:hAnsi="宋体" w:hint="eastAsia"/>
              </w:rPr>
            </w:pPr>
            <w:r>
              <w:rPr>
                <w:rFonts w:ascii="宋体" w:eastAsia="宋体" w:hAnsi="宋体"/>
              </w:rPr>
              <w:t>360</w:t>
            </w:r>
          </w:p>
        </w:tc>
      </w:tr>
      <w:tr w:rsidR="00D0702C" w14:paraId="7B61EB6C" w14:textId="77777777">
        <w:trPr>
          <w:trHeight w:val="293"/>
          <w:jc w:val="center"/>
        </w:trPr>
        <w:tc>
          <w:tcPr>
            <w:tcW w:w="1109"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0605DA0B" w14:textId="77777777" w:rsidR="00D0702C" w:rsidRDefault="00000000">
            <w:pPr>
              <w:pStyle w:val="562"/>
              <w:rPr>
                <w:rFonts w:ascii="宋体" w:eastAsia="宋体" w:hAnsi="宋体" w:hint="eastAsia"/>
              </w:rPr>
            </w:pPr>
            <w:r>
              <w:rPr>
                <w:rFonts w:ascii="宋体" w:eastAsia="宋体" w:hAnsi="宋体" w:hint="eastAsia"/>
              </w:rPr>
              <w:t>下行</w:t>
            </w:r>
          </w:p>
        </w:tc>
        <w:tc>
          <w:tcPr>
            <w:tcW w:w="2408"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298A891D" w14:textId="77777777" w:rsidR="00D0702C" w:rsidRDefault="00000000">
            <w:pPr>
              <w:pStyle w:val="562"/>
              <w:rPr>
                <w:rFonts w:ascii="宋体" w:eastAsia="宋体" w:hAnsi="宋体" w:hint="eastAsia"/>
              </w:rPr>
            </w:pPr>
            <w:r>
              <w:rPr>
                <w:rFonts w:ascii="宋体" w:eastAsia="宋体" w:hAnsi="宋体"/>
              </w:rPr>
              <w:t>&gt;-95</w:t>
            </w:r>
          </w:p>
        </w:tc>
        <w:tc>
          <w:tcPr>
            <w:tcW w:w="2009"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42BAE6B4" w14:textId="77777777" w:rsidR="00D0702C" w:rsidRDefault="00000000">
            <w:pPr>
              <w:pStyle w:val="562"/>
              <w:rPr>
                <w:rFonts w:ascii="宋体" w:eastAsia="宋体" w:hAnsi="宋体" w:hint="eastAsia"/>
              </w:rPr>
            </w:pPr>
            <w:r>
              <w:rPr>
                <w:rFonts w:ascii="宋体" w:eastAsia="宋体" w:hAnsi="宋体"/>
              </w:rPr>
              <w:t>14.926</w:t>
            </w:r>
          </w:p>
        </w:tc>
        <w:tc>
          <w:tcPr>
            <w:tcW w:w="2194"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17315C53" w14:textId="77777777" w:rsidR="00D0702C" w:rsidRDefault="00000000">
            <w:pPr>
              <w:pStyle w:val="562"/>
              <w:rPr>
                <w:rFonts w:ascii="宋体" w:eastAsia="宋体" w:hAnsi="宋体" w:hint="eastAsia"/>
              </w:rPr>
            </w:pPr>
            <w:r>
              <w:rPr>
                <w:rFonts w:ascii="宋体" w:eastAsia="宋体" w:hAnsi="宋体"/>
              </w:rPr>
              <w:t>0</w:t>
            </w:r>
          </w:p>
        </w:tc>
        <w:tc>
          <w:tcPr>
            <w:tcW w:w="1925"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5BAF9E8A" w14:textId="77777777" w:rsidR="00D0702C" w:rsidRDefault="00000000">
            <w:pPr>
              <w:pStyle w:val="562"/>
              <w:rPr>
                <w:rFonts w:ascii="宋体" w:eastAsia="宋体" w:hAnsi="宋体" w:hint="eastAsia"/>
              </w:rPr>
            </w:pPr>
            <w:r>
              <w:rPr>
                <w:rFonts w:ascii="宋体" w:eastAsia="宋体" w:hAnsi="宋体"/>
              </w:rPr>
              <w:t>160</w:t>
            </w:r>
          </w:p>
        </w:tc>
      </w:tr>
    </w:tbl>
    <w:p w14:paraId="76917F86" w14:textId="77777777" w:rsidR="00D0702C" w:rsidRDefault="00000000">
      <w:pPr>
        <w:ind w:firstLineChars="200" w:firstLine="420"/>
        <w:rPr>
          <w:rFonts w:hint="eastAsia"/>
        </w:rPr>
      </w:pPr>
      <w:r>
        <w:t>……</w:t>
      </w:r>
    </w:p>
    <w:p w14:paraId="46D62A18" w14:textId="77777777" w:rsidR="00D0702C" w:rsidRDefault="00000000">
      <w:pPr>
        <w:ind w:firstLineChars="200" w:firstLine="420"/>
        <w:rPr>
          <w:rFonts w:hint="eastAsia"/>
        </w:rPr>
      </w:pPr>
      <w:r>
        <w:t>……</w:t>
      </w:r>
    </w:p>
    <w:p w14:paraId="2119C2A6" w14:textId="77777777" w:rsidR="00D0702C" w:rsidRDefault="00000000">
      <w:pPr>
        <w:pStyle w:val="af3"/>
        <w:rPr>
          <w:rFonts w:ascii="黑体" w:eastAsia="黑体" w:hAnsi="黑体" w:hint="eastAsia"/>
        </w:rPr>
      </w:pPr>
      <w:r>
        <w:rPr>
          <w:rFonts w:ascii="黑体" w:eastAsia="黑体" w:hAnsi="黑体" w:hint="eastAsia"/>
        </w:rPr>
        <w:t>表5  对端周期相对本端的时间偏移</w:t>
      </w:r>
    </w:p>
    <w:tbl>
      <w:tblPr>
        <w:tblW w:w="9639" w:type="dxa"/>
        <w:jc w:val="center"/>
        <w:tblBorders>
          <w:top w:val="single" w:sz="6" w:space="0" w:color="000000"/>
          <w:bottom w:val="single" w:sz="6" w:space="0" w:color="000000"/>
        </w:tblBorders>
        <w:shd w:val="clear" w:color="auto" w:fill="FFFFFF" w:themeFill="background1"/>
        <w:tblLook w:val="04A0" w:firstRow="1" w:lastRow="0" w:firstColumn="1" w:lastColumn="0" w:noHBand="0" w:noVBand="1"/>
      </w:tblPr>
      <w:tblGrid>
        <w:gridCol w:w="807"/>
        <w:gridCol w:w="944"/>
        <w:gridCol w:w="729"/>
        <w:gridCol w:w="1023"/>
        <w:gridCol w:w="907"/>
        <w:gridCol w:w="907"/>
        <w:gridCol w:w="907"/>
        <w:gridCol w:w="729"/>
        <w:gridCol w:w="1347"/>
        <w:gridCol w:w="1339"/>
      </w:tblGrid>
      <w:tr w:rsidR="00D0702C" w14:paraId="7154FBB0" w14:textId="77777777">
        <w:trPr>
          <w:trHeight w:val="293"/>
          <w:jc w:val="center"/>
        </w:trPr>
        <w:tc>
          <w:tcPr>
            <w:tcW w:w="807" w:type="dxa"/>
            <w:vMerge w:val="restart"/>
            <w:tcBorders>
              <w:top w:val="single" w:sz="6" w:space="0" w:color="000000"/>
              <w:left w:val="nil"/>
              <w:bottom w:val="nil"/>
              <w:right w:val="nil"/>
            </w:tcBorders>
            <w:shd w:val="clear" w:color="auto" w:fill="FFFFFF" w:themeFill="background1"/>
            <w:tcMar>
              <w:top w:w="23" w:type="dxa"/>
              <w:left w:w="23" w:type="dxa"/>
              <w:bottom w:w="23" w:type="dxa"/>
              <w:right w:w="23" w:type="dxa"/>
            </w:tcMar>
            <w:vAlign w:val="center"/>
          </w:tcPr>
          <w:p w14:paraId="744D0B4E" w14:textId="77777777" w:rsidR="00D0702C" w:rsidRDefault="00000000">
            <w:pPr>
              <w:pStyle w:val="56"/>
              <w:rPr>
                <w:rFonts w:ascii="宋体" w:eastAsia="宋体" w:hAnsi="宋体" w:hint="eastAsia"/>
              </w:rPr>
            </w:pPr>
            <w:r>
              <w:rPr>
                <w:rFonts w:ascii="宋体" w:eastAsia="宋体" w:hAnsi="宋体" w:hint="eastAsia"/>
              </w:rPr>
              <w:t>记录序号</w:t>
            </w:r>
            <w:bookmarkStart w:id="10" w:name="FX_TBL_ID80001F77"/>
            <w:bookmarkEnd w:id="10"/>
          </w:p>
        </w:tc>
        <w:tc>
          <w:tcPr>
            <w:tcW w:w="1673" w:type="dxa"/>
            <w:gridSpan w:val="2"/>
            <w:tcBorders>
              <w:top w:val="single" w:sz="6" w:space="0" w:color="000000"/>
              <w:left w:val="nil"/>
              <w:bottom w:val="single" w:sz="2" w:space="0" w:color="000000"/>
              <w:right w:val="single" w:sz="28" w:space="0" w:color="FFFAC7"/>
            </w:tcBorders>
            <w:shd w:val="clear" w:color="auto" w:fill="FFFFFF" w:themeFill="background1"/>
            <w:tcMar>
              <w:top w:w="23" w:type="dxa"/>
              <w:left w:w="23" w:type="dxa"/>
              <w:bottom w:w="23" w:type="dxa"/>
              <w:right w:w="23" w:type="dxa"/>
            </w:tcMar>
            <w:vAlign w:val="center"/>
          </w:tcPr>
          <w:p w14:paraId="4AB7A798" w14:textId="77777777" w:rsidR="00D0702C" w:rsidRDefault="00000000">
            <w:pPr>
              <w:pStyle w:val="56"/>
              <w:rPr>
                <w:rFonts w:ascii="宋体" w:eastAsia="宋体" w:hAnsi="宋体" w:hint="eastAsia"/>
              </w:rPr>
            </w:pPr>
            <w:r>
              <w:rPr>
                <w:rFonts w:ascii="宋体" w:eastAsia="宋体" w:hAnsi="宋体" w:hint="eastAsia"/>
              </w:rPr>
              <w:t>起始周期数</w:t>
            </w:r>
          </w:p>
        </w:tc>
        <w:tc>
          <w:tcPr>
            <w:tcW w:w="1930" w:type="dxa"/>
            <w:gridSpan w:val="2"/>
            <w:tcBorders>
              <w:top w:val="single" w:sz="6" w:space="0" w:color="000000"/>
              <w:left w:val="single" w:sz="28" w:space="0" w:color="FFFAC7"/>
              <w:bottom w:val="single" w:sz="2" w:space="0" w:color="000000"/>
              <w:right w:val="single" w:sz="28" w:space="0" w:color="FFFAC7"/>
            </w:tcBorders>
            <w:shd w:val="clear" w:color="auto" w:fill="FFFFFF" w:themeFill="background1"/>
            <w:tcMar>
              <w:top w:w="23" w:type="dxa"/>
              <w:left w:w="23" w:type="dxa"/>
              <w:bottom w:w="23" w:type="dxa"/>
              <w:right w:w="23" w:type="dxa"/>
            </w:tcMar>
            <w:vAlign w:val="center"/>
          </w:tcPr>
          <w:p w14:paraId="02A56098" w14:textId="77777777" w:rsidR="00D0702C" w:rsidRDefault="00000000">
            <w:pPr>
              <w:pStyle w:val="56"/>
              <w:rPr>
                <w:rFonts w:ascii="宋体" w:eastAsia="宋体" w:hAnsi="宋体" w:hint="eastAsia"/>
              </w:rPr>
            </w:pPr>
            <w:r>
              <w:rPr>
                <w:rFonts w:ascii="宋体" w:eastAsia="宋体" w:hAnsi="宋体" w:hint="eastAsia"/>
              </w:rPr>
              <w:t>终止周期数</w:t>
            </w:r>
          </w:p>
        </w:tc>
        <w:tc>
          <w:tcPr>
            <w:tcW w:w="1814" w:type="dxa"/>
            <w:gridSpan w:val="2"/>
            <w:tcBorders>
              <w:top w:val="single" w:sz="6" w:space="0" w:color="000000"/>
              <w:left w:val="single" w:sz="28" w:space="0" w:color="FFFAC7"/>
              <w:bottom w:val="single" w:sz="2" w:space="0" w:color="000000"/>
              <w:right w:val="single" w:sz="28" w:space="0" w:color="FFFAC7"/>
            </w:tcBorders>
            <w:shd w:val="clear" w:color="auto" w:fill="FFFFFF" w:themeFill="background1"/>
            <w:tcMar>
              <w:top w:w="23" w:type="dxa"/>
              <w:left w:w="23" w:type="dxa"/>
              <w:bottom w:w="23" w:type="dxa"/>
              <w:right w:w="23" w:type="dxa"/>
            </w:tcMar>
            <w:vAlign w:val="center"/>
          </w:tcPr>
          <w:p w14:paraId="1D7749B0" w14:textId="77777777" w:rsidR="00D0702C" w:rsidRDefault="00000000">
            <w:pPr>
              <w:pStyle w:val="56"/>
              <w:rPr>
                <w:rFonts w:ascii="宋体" w:eastAsia="宋体" w:hAnsi="宋体" w:hint="eastAsia"/>
              </w:rPr>
            </w:pPr>
            <w:r>
              <w:rPr>
                <w:rFonts w:ascii="宋体" w:eastAsia="宋体" w:hAnsi="宋体" w:hint="eastAsia"/>
              </w:rPr>
              <w:t>总周期数</w:t>
            </w:r>
          </w:p>
        </w:tc>
        <w:tc>
          <w:tcPr>
            <w:tcW w:w="2076" w:type="dxa"/>
            <w:gridSpan w:val="2"/>
            <w:tcBorders>
              <w:top w:val="single" w:sz="6" w:space="0" w:color="000000"/>
              <w:left w:val="single" w:sz="28" w:space="0" w:color="FFFAC7"/>
              <w:bottom w:val="single" w:sz="2" w:space="0" w:color="000000"/>
              <w:right w:val="nil"/>
            </w:tcBorders>
            <w:shd w:val="clear" w:color="auto" w:fill="FFFFFF" w:themeFill="background1"/>
            <w:tcMar>
              <w:top w:w="23" w:type="dxa"/>
              <w:left w:w="23" w:type="dxa"/>
              <w:bottom w:w="23" w:type="dxa"/>
              <w:right w:w="23" w:type="dxa"/>
            </w:tcMar>
            <w:vAlign w:val="center"/>
          </w:tcPr>
          <w:p w14:paraId="0452ADB3" w14:textId="77777777" w:rsidR="00D0702C" w:rsidRDefault="00000000">
            <w:pPr>
              <w:pStyle w:val="56"/>
              <w:rPr>
                <w:rFonts w:ascii="宋体" w:eastAsia="宋体" w:hAnsi="宋体" w:hint="eastAsia"/>
              </w:rPr>
            </w:pPr>
            <w:r>
              <w:rPr>
                <w:rFonts w:ascii="宋体" w:eastAsia="宋体" w:hAnsi="宋体" w:hint="eastAsia"/>
              </w:rPr>
              <w:t>折算单周期时间</w:t>
            </w:r>
            <w:r>
              <w:rPr>
                <w:rFonts w:ascii="宋体" w:eastAsia="宋体" w:hAnsi="宋体"/>
                <w:vertAlign w:val="superscript"/>
              </w:rPr>
              <w:t>①</w:t>
            </w:r>
            <w:r>
              <w:rPr>
                <w:rFonts w:ascii="宋体" w:eastAsia="宋体" w:hAnsi="宋体"/>
              </w:rPr>
              <w:t>/</w:t>
            </w:r>
            <w:proofErr w:type="spellStart"/>
            <w:r>
              <w:rPr>
                <w:rFonts w:ascii="宋体" w:eastAsia="宋体" w:hAnsi="宋体"/>
              </w:rPr>
              <w:t>ms</w:t>
            </w:r>
            <w:proofErr w:type="spellEnd"/>
          </w:p>
        </w:tc>
        <w:tc>
          <w:tcPr>
            <w:tcW w:w="1339" w:type="dxa"/>
            <w:vMerge w:val="restart"/>
            <w:tcBorders>
              <w:top w:val="single" w:sz="6" w:space="0" w:color="000000"/>
              <w:left w:val="nil"/>
              <w:bottom w:val="nil"/>
              <w:right w:val="nil"/>
            </w:tcBorders>
            <w:shd w:val="clear" w:color="auto" w:fill="FFFFFF" w:themeFill="background1"/>
            <w:tcMar>
              <w:top w:w="23" w:type="dxa"/>
              <w:left w:w="23" w:type="dxa"/>
              <w:bottom w:w="23" w:type="dxa"/>
              <w:right w:w="23" w:type="dxa"/>
            </w:tcMar>
            <w:vAlign w:val="center"/>
          </w:tcPr>
          <w:p w14:paraId="72DE5E74" w14:textId="77777777" w:rsidR="00D0702C" w:rsidRDefault="00000000">
            <w:pPr>
              <w:pStyle w:val="56"/>
              <w:rPr>
                <w:rFonts w:ascii="宋体" w:eastAsia="宋体" w:hAnsi="宋体" w:hint="eastAsia"/>
              </w:rPr>
            </w:pPr>
            <w:r>
              <w:rPr>
                <w:rFonts w:ascii="宋体" w:eastAsia="宋体" w:hAnsi="宋体" w:hint="eastAsia"/>
              </w:rPr>
              <w:t>系统间相对时间</w:t>
            </w:r>
          </w:p>
          <w:p w14:paraId="57DA6B58" w14:textId="77777777" w:rsidR="00D0702C" w:rsidRDefault="00000000">
            <w:pPr>
              <w:pStyle w:val="56"/>
              <w:rPr>
                <w:rFonts w:ascii="宋体" w:eastAsia="宋体" w:hAnsi="宋体" w:hint="eastAsia"/>
              </w:rPr>
            </w:pPr>
            <w:r>
              <w:rPr>
                <w:rFonts w:ascii="宋体" w:eastAsia="宋体" w:hAnsi="宋体" w:hint="eastAsia"/>
              </w:rPr>
              <w:t>偏移</w:t>
            </w:r>
            <w:r>
              <w:rPr>
                <w:rFonts w:ascii="宋体" w:eastAsia="宋体" w:hAnsi="宋体"/>
              </w:rPr>
              <w:t>/%</w:t>
            </w:r>
          </w:p>
        </w:tc>
      </w:tr>
      <w:tr w:rsidR="00D0702C" w14:paraId="6B3B8B2B" w14:textId="77777777">
        <w:trPr>
          <w:trHeight w:val="293"/>
          <w:jc w:val="center"/>
        </w:trPr>
        <w:tc>
          <w:tcPr>
            <w:tcW w:w="807" w:type="dxa"/>
            <w:vMerge/>
            <w:tcBorders>
              <w:top w:val="nil"/>
              <w:left w:val="nil"/>
              <w:bottom w:val="single" w:sz="2" w:space="0" w:color="000000"/>
              <w:right w:val="nil"/>
            </w:tcBorders>
            <w:shd w:val="clear" w:color="auto" w:fill="FFFFFF" w:themeFill="background1"/>
            <w:tcMar>
              <w:top w:w="23" w:type="dxa"/>
              <w:left w:w="23" w:type="dxa"/>
              <w:bottom w:w="23" w:type="dxa"/>
              <w:right w:w="23" w:type="dxa"/>
            </w:tcMar>
            <w:vAlign w:val="center"/>
          </w:tcPr>
          <w:p w14:paraId="64487E47" w14:textId="77777777" w:rsidR="00D0702C" w:rsidRDefault="00D0702C">
            <w:pPr>
              <w:rPr>
                <w:rFonts w:hint="eastAsia"/>
                <w:sz w:val="18"/>
                <w:szCs w:val="18"/>
              </w:rPr>
            </w:pPr>
          </w:p>
        </w:tc>
        <w:tc>
          <w:tcPr>
            <w:tcW w:w="944" w:type="dxa"/>
            <w:tcBorders>
              <w:top w:val="single" w:sz="2"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4C2166FF" w14:textId="77777777" w:rsidR="00D0702C" w:rsidRDefault="00000000">
            <w:pPr>
              <w:pStyle w:val="56"/>
              <w:rPr>
                <w:rFonts w:ascii="宋体" w:eastAsia="宋体" w:hAnsi="宋体" w:hint="eastAsia"/>
              </w:rPr>
            </w:pPr>
            <w:proofErr w:type="gramStart"/>
            <w:r>
              <w:rPr>
                <w:rFonts w:ascii="宋体" w:eastAsia="宋体" w:hAnsi="宋体" w:hint="eastAsia"/>
              </w:rPr>
              <w:t>本端</w:t>
            </w:r>
            <w:proofErr w:type="gramEnd"/>
          </w:p>
        </w:tc>
        <w:tc>
          <w:tcPr>
            <w:tcW w:w="729" w:type="dxa"/>
            <w:tcBorders>
              <w:top w:val="single" w:sz="2" w:space="0" w:color="000000"/>
              <w:left w:val="nil"/>
              <w:bottom w:val="single" w:sz="2" w:space="0" w:color="000000"/>
              <w:right w:val="single" w:sz="28" w:space="0" w:color="FFFAC7"/>
            </w:tcBorders>
            <w:shd w:val="clear" w:color="auto" w:fill="FFFFFF" w:themeFill="background1"/>
            <w:tcMar>
              <w:top w:w="23" w:type="dxa"/>
              <w:left w:w="23" w:type="dxa"/>
              <w:bottom w:w="23" w:type="dxa"/>
              <w:right w:w="23" w:type="dxa"/>
            </w:tcMar>
            <w:vAlign w:val="center"/>
          </w:tcPr>
          <w:p w14:paraId="3879327B" w14:textId="77777777" w:rsidR="00D0702C" w:rsidRDefault="00000000">
            <w:pPr>
              <w:pStyle w:val="56"/>
              <w:rPr>
                <w:rFonts w:ascii="宋体" w:eastAsia="宋体" w:hAnsi="宋体" w:hint="eastAsia"/>
              </w:rPr>
            </w:pPr>
            <w:r>
              <w:rPr>
                <w:rFonts w:ascii="宋体" w:eastAsia="宋体" w:hAnsi="宋体" w:hint="eastAsia"/>
              </w:rPr>
              <w:t>对端</w:t>
            </w:r>
          </w:p>
        </w:tc>
        <w:tc>
          <w:tcPr>
            <w:tcW w:w="1023" w:type="dxa"/>
            <w:tcBorders>
              <w:top w:val="single" w:sz="2" w:space="0" w:color="000000"/>
              <w:left w:val="single" w:sz="28" w:space="0" w:color="FFFAC7"/>
              <w:bottom w:val="single" w:sz="2" w:space="0" w:color="000000"/>
              <w:right w:val="single" w:sz="28" w:space="0" w:color="FFFAC7"/>
            </w:tcBorders>
            <w:shd w:val="clear" w:color="auto" w:fill="FFFFFF" w:themeFill="background1"/>
            <w:tcMar>
              <w:top w:w="23" w:type="dxa"/>
              <w:left w:w="23" w:type="dxa"/>
              <w:bottom w:w="23" w:type="dxa"/>
              <w:right w:w="23" w:type="dxa"/>
            </w:tcMar>
            <w:vAlign w:val="center"/>
          </w:tcPr>
          <w:p w14:paraId="1C927D77" w14:textId="77777777" w:rsidR="00D0702C" w:rsidRDefault="00000000">
            <w:pPr>
              <w:pStyle w:val="56"/>
              <w:rPr>
                <w:rFonts w:ascii="宋体" w:eastAsia="宋体" w:hAnsi="宋体" w:hint="eastAsia"/>
              </w:rPr>
            </w:pPr>
            <w:proofErr w:type="gramStart"/>
            <w:r>
              <w:rPr>
                <w:rFonts w:ascii="宋体" w:eastAsia="宋体" w:hAnsi="宋体" w:hint="eastAsia"/>
              </w:rPr>
              <w:t>本端</w:t>
            </w:r>
            <w:proofErr w:type="gramEnd"/>
          </w:p>
        </w:tc>
        <w:tc>
          <w:tcPr>
            <w:tcW w:w="907" w:type="dxa"/>
            <w:tcBorders>
              <w:top w:val="single" w:sz="2" w:space="0" w:color="000000"/>
              <w:left w:val="single" w:sz="28" w:space="0" w:color="FFFAC7"/>
              <w:bottom w:val="single" w:sz="2" w:space="0" w:color="000000"/>
              <w:right w:val="single" w:sz="28" w:space="0" w:color="FFFAC7"/>
            </w:tcBorders>
            <w:shd w:val="clear" w:color="auto" w:fill="FFFFFF" w:themeFill="background1"/>
            <w:tcMar>
              <w:top w:w="23" w:type="dxa"/>
              <w:left w:w="23" w:type="dxa"/>
              <w:bottom w:w="23" w:type="dxa"/>
              <w:right w:w="23" w:type="dxa"/>
            </w:tcMar>
            <w:vAlign w:val="center"/>
          </w:tcPr>
          <w:p w14:paraId="3AE3FD78" w14:textId="77777777" w:rsidR="00D0702C" w:rsidRDefault="00000000">
            <w:pPr>
              <w:pStyle w:val="56"/>
              <w:rPr>
                <w:rFonts w:ascii="宋体" w:eastAsia="宋体" w:hAnsi="宋体" w:hint="eastAsia"/>
              </w:rPr>
            </w:pPr>
            <w:r>
              <w:rPr>
                <w:rFonts w:ascii="宋体" w:eastAsia="宋体" w:hAnsi="宋体" w:hint="eastAsia"/>
              </w:rPr>
              <w:t>对端</w:t>
            </w:r>
          </w:p>
        </w:tc>
        <w:tc>
          <w:tcPr>
            <w:tcW w:w="907" w:type="dxa"/>
            <w:tcBorders>
              <w:top w:val="single" w:sz="2" w:space="0" w:color="000000"/>
              <w:left w:val="single" w:sz="28" w:space="0" w:color="FFFAC7"/>
              <w:bottom w:val="single" w:sz="2" w:space="0" w:color="000000"/>
              <w:right w:val="single" w:sz="28" w:space="0" w:color="FFFAC7"/>
            </w:tcBorders>
            <w:shd w:val="clear" w:color="auto" w:fill="FFFFFF" w:themeFill="background1"/>
            <w:tcMar>
              <w:top w:w="23" w:type="dxa"/>
              <w:left w:w="23" w:type="dxa"/>
              <w:bottom w:w="23" w:type="dxa"/>
              <w:right w:w="23" w:type="dxa"/>
            </w:tcMar>
            <w:vAlign w:val="center"/>
          </w:tcPr>
          <w:p w14:paraId="577FCA1F" w14:textId="77777777" w:rsidR="00D0702C" w:rsidRDefault="00000000">
            <w:pPr>
              <w:pStyle w:val="56"/>
              <w:rPr>
                <w:rFonts w:ascii="宋体" w:eastAsia="宋体" w:hAnsi="宋体" w:hint="eastAsia"/>
              </w:rPr>
            </w:pPr>
            <w:proofErr w:type="gramStart"/>
            <w:r>
              <w:rPr>
                <w:rFonts w:ascii="宋体" w:eastAsia="宋体" w:hAnsi="宋体" w:hint="eastAsia"/>
              </w:rPr>
              <w:t>本端</w:t>
            </w:r>
            <w:proofErr w:type="gramEnd"/>
          </w:p>
        </w:tc>
        <w:tc>
          <w:tcPr>
            <w:tcW w:w="907" w:type="dxa"/>
            <w:tcBorders>
              <w:top w:val="single" w:sz="2" w:space="0" w:color="000000"/>
              <w:left w:val="single" w:sz="28" w:space="0" w:color="FFFAC7"/>
              <w:bottom w:val="single" w:sz="2" w:space="0" w:color="000000"/>
              <w:right w:val="single" w:sz="28" w:space="0" w:color="FFFAC7"/>
            </w:tcBorders>
            <w:shd w:val="clear" w:color="auto" w:fill="FFFFFF" w:themeFill="background1"/>
            <w:tcMar>
              <w:top w:w="23" w:type="dxa"/>
              <w:left w:w="23" w:type="dxa"/>
              <w:bottom w:w="23" w:type="dxa"/>
              <w:right w:w="23" w:type="dxa"/>
            </w:tcMar>
            <w:vAlign w:val="center"/>
          </w:tcPr>
          <w:p w14:paraId="5C79E5D2" w14:textId="77777777" w:rsidR="00D0702C" w:rsidRDefault="00000000">
            <w:pPr>
              <w:pStyle w:val="56"/>
              <w:rPr>
                <w:rFonts w:ascii="宋体" w:eastAsia="宋体" w:hAnsi="宋体" w:hint="eastAsia"/>
              </w:rPr>
            </w:pPr>
            <w:r>
              <w:rPr>
                <w:rFonts w:ascii="宋体" w:eastAsia="宋体" w:hAnsi="宋体" w:hint="eastAsia"/>
              </w:rPr>
              <w:t>对端</w:t>
            </w:r>
          </w:p>
        </w:tc>
        <w:tc>
          <w:tcPr>
            <w:tcW w:w="729" w:type="dxa"/>
            <w:tcBorders>
              <w:top w:val="single" w:sz="2" w:space="0" w:color="000000"/>
              <w:left w:val="single" w:sz="28" w:space="0" w:color="FFFAC7"/>
              <w:bottom w:val="single" w:sz="2" w:space="0" w:color="000000"/>
              <w:right w:val="single" w:sz="28" w:space="0" w:color="FFFAC7"/>
            </w:tcBorders>
            <w:shd w:val="clear" w:color="auto" w:fill="FFFFFF" w:themeFill="background1"/>
            <w:tcMar>
              <w:top w:w="23" w:type="dxa"/>
              <w:left w:w="23" w:type="dxa"/>
              <w:bottom w:w="23" w:type="dxa"/>
              <w:right w:w="23" w:type="dxa"/>
            </w:tcMar>
            <w:vAlign w:val="center"/>
          </w:tcPr>
          <w:p w14:paraId="4B728BF8" w14:textId="77777777" w:rsidR="00D0702C" w:rsidRDefault="00000000">
            <w:pPr>
              <w:pStyle w:val="56"/>
              <w:rPr>
                <w:rFonts w:ascii="宋体" w:eastAsia="宋体" w:hAnsi="宋体" w:hint="eastAsia"/>
              </w:rPr>
            </w:pPr>
            <w:proofErr w:type="gramStart"/>
            <w:r>
              <w:rPr>
                <w:rFonts w:ascii="宋体" w:eastAsia="宋体" w:hAnsi="宋体" w:hint="eastAsia"/>
              </w:rPr>
              <w:t>本端</w:t>
            </w:r>
            <w:proofErr w:type="gramEnd"/>
          </w:p>
        </w:tc>
        <w:tc>
          <w:tcPr>
            <w:tcW w:w="1347" w:type="dxa"/>
            <w:tcBorders>
              <w:top w:val="single" w:sz="2" w:space="0" w:color="000000"/>
              <w:left w:val="single" w:sz="28" w:space="0" w:color="FFFAC7"/>
              <w:bottom w:val="single" w:sz="2" w:space="0" w:color="000000"/>
              <w:right w:val="nil"/>
            </w:tcBorders>
            <w:shd w:val="clear" w:color="auto" w:fill="FFFFFF" w:themeFill="background1"/>
            <w:tcMar>
              <w:top w:w="23" w:type="dxa"/>
              <w:left w:w="23" w:type="dxa"/>
              <w:bottom w:w="23" w:type="dxa"/>
              <w:right w:w="23" w:type="dxa"/>
            </w:tcMar>
            <w:vAlign w:val="center"/>
          </w:tcPr>
          <w:p w14:paraId="04708B67" w14:textId="77777777" w:rsidR="00D0702C" w:rsidRDefault="00000000">
            <w:pPr>
              <w:pStyle w:val="56"/>
              <w:rPr>
                <w:rFonts w:ascii="宋体" w:eastAsia="宋体" w:hAnsi="宋体" w:hint="eastAsia"/>
              </w:rPr>
            </w:pPr>
            <w:r>
              <w:rPr>
                <w:rFonts w:ascii="宋体" w:eastAsia="宋体" w:hAnsi="宋体" w:hint="eastAsia"/>
              </w:rPr>
              <w:t>对端</w:t>
            </w:r>
          </w:p>
        </w:tc>
        <w:tc>
          <w:tcPr>
            <w:tcW w:w="1339" w:type="dxa"/>
            <w:vMerge/>
            <w:tcBorders>
              <w:top w:val="nil"/>
              <w:left w:val="nil"/>
              <w:bottom w:val="single" w:sz="2" w:space="0" w:color="000000"/>
              <w:right w:val="nil"/>
            </w:tcBorders>
            <w:shd w:val="clear" w:color="auto" w:fill="FFFFFF" w:themeFill="background1"/>
            <w:tcMar>
              <w:top w:w="23" w:type="dxa"/>
              <w:left w:w="23" w:type="dxa"/>
              <w:bottom w:w="23" w:type="dxa"/>
              <w:right w:w="23" w:type="dxa"/>
            </w:tcMar>
            <w:vAlign w:val="center"/>
          </w:tcPr>
          <w:p w14:paraId="6CA0ADE1" w14:textId="77777777" w:rsidR="00D0702C" w:rsidRDefault="00D0702C">
            <w:pPr>
              <w:rPr>
                <w:rFonts w:hint="eastAsia"/>
                <w:sz w:val="18"/>
                <w:szCs w:val="18"/>
              </w:rPr>
            </w:pPr>
          </w:p>
        </w:tc>
      </w:tr>
      <w:tr w:rsidR="00D0702C" w14:paraId="0997C264" w14:textId="77777777">
        <w:trPr>
          <w:trHeight w:val="293"/>
          <w:jc w:val="center"/>
        </w:trPr>
        <w:tc>
          <w:tcPr>
            <w:tcW w:w="807"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6656E954" w14:textId="77777777" w:rsidR="00D0702C" w:rsidRDefault="00000000">
            <w:pPr>
              <w:pStyle w:val="56"/>
              <w:rPr>
                <w:rFonts w:ascii="宋体" w:eastAsia="宋体" w:hAnsi="宋体" w:hint="eastAsia"/>
              </w:rPr>
            </w:pPr>
            <w:r>
              <w:rPr>
                <w:rFonts w:ascii="宋体" w:eastAsia="宋体" w:hAnsi="宋体"/>
              </w:rPr>
              <w:t>1</w:t>
            </w:r>
          </w:p>
        </w:tc>
        <w:tc>
          <w:tcPr>
            <w:tcW w:w="944"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2F422D55" w14:textId="77777777" w:rsidR="00D0702C" w:rsidRDefault="00000000">
            <w:pPr>
              <w:pStyle w:val="56"/>
              <w:rPr>
                <w:rFonts w:ascii="宋体" w:eastAsia="宋体" w:hAnsi="宋体" w:hint="eastAsia"/>
              </w:rPr>
            </w:pPr>
            <w:r>
              <w:rPr>
                <w:rFonts w:ascii="宋体" w:eastAsia="宋体" w:hAnsi="宋体"/>
              </w:rPr>
              <w:t>30</w:t>
            </w:r>
            <w:r>
              <w:rPr>
                <w:rFonts w:ascii="宋体" w:eastAsia="宋体" w:hAnsi="宋体" w:hint="eastAsia"/>
              </w:rPr>
              <w:t xml:space="preserve"> </w:t>
            </w:r>
            <w:r>
              <w:rPr>
                <w:rFonts w:ascii="宋体" w:eastAsia="宋体" w:hAnsi="宋体"/>
              </w:rPr>
              <w:t>758</w:t>
            </w:r>
            <w:r>
              <w:rPr>
                <w:rFonts w:ascii="宋体" w:eastAsia="宋体" w:hAnsi="宋体" w:hint="eastAsia"/>
              </w:rPr>
              <w:t xml:space="preserve"> </w:t>
            </w:r>
            <w:r>
              <w:rPr>
                <w:rFonts w:ascii="宋体" w:eastAsia="宋体" w:hAnsi="宋体"/>
              </w:rPr>
              <w:t>471</w:t>
            </w:r>
          </w:p>
        </w:tc>
        <w:tc>
          <w:tcPr>
            <w:tcW w:w="729"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18D1EC59" w14:textId="77777777" w:rsidR="00D0702C" w:rsidRDefault="00000000">
            <w:pPr>
              <w:pStyle w:val="56"/>
              <w:rPr>
                <w:rFonts w:ascii="宋体" w:eastAsia="宋体" w:hAnsi="宋体" w:hint="eastAsia"/>
              </w:rPr>
            </w:pPr>
            <w:r>
              <w:rPr>
                <w:rFonts w:ascii="宋体" w:eastAsia="宋体" w:hAnsi="宋体"/>
              </w:rPr>
              <w:t xml:space="preserve">  25</w:t>
            </w:r>
          </w:p>
        </w:tc>
        <w:tc>
          <w:tcPr>
            <w:tcW w:w="1023"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4864DD56" w14:textId="77777777" w:rsidR="00D0702C" w:rsidRDefault="00000000">
            <w:pPr>
              <w:pStyle w:val="56"/>
              <w:rPr>
                <w:rFonts w:ascii="宋体" w:eastAsia="宋体" w:hAnsi="宋体" w:hint="eastAsia"/>
              </w:rPr>
            </w:pPr>
            <w:r>
              <w:rPr>
                <w:rFonts w:ascii="宋体" w:eastAsia="宋体" w:hAnsi="宋体"/>
              </w:rPr>
              <w:t>30</w:t>
            </w:r>
            <w:r>
              <w:rPr>
                <w:rFonts w:ascii="宋体" w:eastAsia="宋体" w:hAnsi="宋体" w:hint="eastAsia"/>
              </w:rPr>
              <w:t xml:space="preserve"> </w:t>
            </w:r>
            <w:r>
              <w:rPr>
                <w:rFonts w:ascii="宋体" w:eastAsia="宋体" w:hAnsi="宋体"/>
              </w:rPr>
              <w:t>973</w:t>
            </w:r>
            <w:r>
              <w:rPr>
                <w:rFonts w:ascii="宋体" w:eastAsia="宋体" w:hAnsi="宋体" w:hint="eastAsia"/>
              </w:rPr>
              <w:t xml:space="preserve"> </w:t>
            </w:r>
            <w:r>
              <w:rPr>
                <w:rFonts w:ascii="宋体" w:eastAsia="宋体" w:hAnsi="宋体"/>
              </w:rPr>
              <w:t>509</w:t>
            </w:r>
          </w:p>
        </w:tc>
        <w:tc>
          <w:tcPr>
            <w:tcW w:w="907"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608BFF43" w14:textId="77777777" w:rsidR="00D0702C" w:rsidRDefault="00000000">
            <w:pPr>
              <w:pStyle w:val="56"/>
              <w:rPr>
                <w:rFonts w:ascii="宋体" w:eastAsia="宋体" w:hAnsi="宋体" w:hint="eastAsia"/>
              </w:rPr>
            </w:pPr>
            <w:r>
              <w:rPr>
                <w:rFonts w:ascii="宋体" w:eastAsia="宋体" w:hAnsi="宋体"/>
              </w:rPr>
              <w:t>107</w:t>
            </w:r>
            <w:r>
              <w:rPr>
                <w:rFonts w:ascii="宋体" w:eastAsia="宋体" w:hAnsi="宋体" w:hint="eastAsia"/>
              </w:rPr>
              <w:t xml:space="preserve"> </w:t>
            </w:r>
            <w:r>
              <w:rPr>
                <w:rFonts w:ascii="宋体" w:eastAsia="宋体" w:hAnsi="宋体"/>
              </w:rPr>
              <w:t>538</w:t>
            </w:r>
          </w:p>
        </w:tc>
        <w:tc>
          <w:tcPr>
            <w:tcW w:w="907"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75CC9111" w14:textId="77777777" w:rsidR="00D0702C" w:rsidRDefault="00000000">
            <w:pPr>
              <w:pStyle w:val="56"/>
              <w:rPr>
                <w:rFonts w:ascii="宋体" w:eastAsia="宋体" w:hAnsi="宋体" w:hint="eastAsia"/>
              </w:rPr>
            </w:pPr>
            <w:r>
              <w:rPr>
                <w:rFonts w:ascii="宋体" w:eastAsia="宋体" w:hAnsi="宋体"/>
              </w:rPr>
              <w:t>215</w:t>
            </w:r>
            <w:r>
              <w:rPr>
                <w:rFonts w:ascii="宋体" w:eastAsia="宋体" w:hAnsi="宋体" w:hint="eastAsia"/>
              </w:rPr>
              <w:t xml:space="preserve"> </w:t>
            </w:r>
            <w:r>
              <w:rPr>
                <w:rFonts w:ascii="宋体" w:eastAsia="宋体" w:hAnsi="宋体"/>
              </w:rPr>
              <w:t>038</w:t>
            </w:r>
          </w:p>
        </w:tc>
        <w:tc>
          <w:tcPr>
            <w:tcW w:w="907"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43E63050" w14:textId="77777777" w:rsidR="00D0702C" w:rsidRDefault="00000000">
            <w:pPr>
              <w:pStyle w:val="56"/>
              <w:rPr>
                <w:rFonts w:ascii="宋体" w:eastAsia="宋体" w:hAnsi="宋体" w:hint="eastAsia"/>
              </w:rPr>
            </w:pPr>
            <w:r>
              <w:rPr>
                <w:rFonts w:ascii="宋体" w:eastAsia="宋体" w:hAnsi="宋体" w:hint="eastAsia"/>
              </w:rPr>
              <w:t xml:space="preserve"> </w:t>
            </w:r>
            <w:r>
              <w:rPr>
                <w:rFonts w:ascii="宋体" w:eastAsia="宋体" w:hAnsi="宋体"/>
              </w:rPr>
              <w:t>107</w:t>
            </w:r>
            <w:r>
              <w:rPr>
                <w:rFonts w:ascii="宋体" w:eastAsia="宋体" w:hAnsi="宋体" w:hint="eastAsia"/>
              </w:rPr>
              <w:t xml:space="preserve"> </w:t>
            </w:r>
            <w:r>
              <w:rPr>
                <w:rFonts w:ascii="宋体" w:eastAsia="宋体" w:hAnsi="宋体"/>
              </w:rPr>
              <w:t>513</w:t>
            </w:r>
          </w:p>
        </w:tc>
        <w:tc>
          <w:tcPr>
            <w:tcW w:w="729"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70D83FB5" w14:textId="77777777" w:rsidR="00D0702C" w:rsidRDefault="00000000">
            <w:pPr>
              <w:pStyle w:val="56"/>
              <w:rPr>
                <w:rFonts w:ascii="宋体" w:eastAsia="宋体" w:hAnsi="宋体" w:hint="eastAsia"/>
              </w:rPr>
            </w:pPr>
            <w:r>
              <w:rPr>
                <w:rFonts w:ascii="宋体" w:eastAsia="宋体" w:hAnsi="宋体"/>
              </w:rPr>
              <w:t>500</w:t>
            </w:r>
          </w:p>
        </w:tc>
        <w:tc>
          <w:tcPr>
            <w:tcW w:w="1347"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3310EA02" w14:textId="77777777" w:rsidR="00D0702C" w:rsidRDefault="00000000">
            <w:pPr>
              <w:pStyle w:val="56"/>
              <w:rPr>
                <w:rFonts w:ascii="宋体" w:eastAsia="宋体" w:hAnsi="宋体" w:hint="eastAsia"/>
              </w:rPr>
            </w:pPr>
            <w:r>
              <w:rPr>
                <w:rFonts w:ascii="宋体" w:eastAsia="宋体" w:hAnsi="宋体"/>
              </w:rPr>
              <w:t>500.027</w:t>
            </w:r>
            <w:r>
              <w:rPr>
                <w:rFonts w:ascii="宋体" w:eastAsia="宋体" w:hAnsi="宋体" w:hint="eastAsia"/>
              </w:rPr>
              <w:t xml:space="preserve"> </w:t>
            </w:r>
            <w:r>
              <w:rPr>
                <w:rFonts w:ascii="宋体" w:eastAsia="宋体" w:hAnsi="宋体"/>
              </w:rPr>
              <w:t>903</w:t>
            </w:r>
            <w:r>
              <w:rPr>
                <w:rFonts w:ascii="宋体" w:eastAsia="宋体" w:hAnsi="宋体" w:hint="eastAsia"/>
              </w:rPr>
              <w:t xml:space="preserve"> </w:t>
            </w:r>
            <w:r>
              <w:rPr>
                <w:rFonts w:ascii="宋体" w:eastAsia="宋体" w:hAnsi="宋体"/>
              </w:rPr>
              <w:t>6</w:t>
            </w:r>
          </w:p>
        </w:tc>
        <w:tc>
          <w:tcPr>
            <w:tcW w:w="1339"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2AEE0DE5" w14:textId="77777777" w:rsidR="00D0702C" w:rsidRDefault="00000000">
            <w:pPr>
              <w:pStyle w:val="56"/>
              <w:rPr>
                <w:rFonts w:ascii="宋体" w:eastAsia="宋体" w:hAnsi="宋体" w:hint="eastAsia"/>
              </w:rPr>
            </w:pPr>
            <w:r>
              <w:rPr>
                <w:rFonts w:ascii="宋体" w:eastAsia="宋体" w:hAnsi="宋体"/>
              </w:rPr>
              <w:t>0.005</w:t>
            </w:r>
            <w:r>
              <w:rPr>
                <w:rFonts w:ascii="宋体" w:eastAsia="宋体" w:hAnsi="宋体" w:hint="eastAsia"/>
              </w:rPr>
              <w:t xml:space="preserve"> </w:t>
            </w:r>
            <w:r>
              <w:rPr>
                <w:rFonts w:ascii="宋体" w:eastAsia="宋体" w:hAnsi="宋体"/>
              </w:rPr>
              <w:t>580</w:t>
            </w:r>
            <w:r>
              <w:rPr>
                <w:rFonts w:ascii="宋体" w:eastAsia="宋体" w:hAnsi="宋体" w:hint="eastAsia"/>
              </w:rPr>
              <w:t xml:space="preserve"> </w:t>
            </w:r>
            <w:r>
              <w:rPr>
                <w:rFonts w:ascii="宋体" w:eastAsia="宋体" w:hAnsi="宋体"/>
              </w:rPr>
              <w:t>720</w:t>
            </w:r>
          </w:p>
        </w:tc>
      </w:tr>
      <w:tr w:rsidR="00D0702C" w14:paraId="0A5B5143" w14:textId="77777777">
        <w:trPr>
          <w:trHeight w:val="293"/>
          <w:jc w:val="center"/>
        </w:trPr>
        <w:tc>
          <w:tcPr>
            <w:tcW w:w="80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1E0932A6" w14:textId="77777777" w:rsidR="00D0702C" w:rsidRDefault="00000000">
            <w:pPr>
              <w:pStyle w:val="56"/>
              <w:rPr>
                <w:rFonts w:ascii="宋体" w:eastAsia="宋体" w:hAnsi="宋体" w:hint="eastAsia"/>
              </w:rPr>
            </w:pPr>
            <w:r>
              <w:rPr>
                <w:rFonts w:ascii="宋体" w:eastAsia="宋体" w:hAnsi="宋体"/>
              </w:rPr>
              <w:t>2</w:t>
            </w:r>
          </w:p>
        </w:tc>
        <w:tc>
          <w:tcPr>
            <w:tcW w:w="944"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61E8C63F" w14:textId="77777777" w:rsidR="00D0702C" w:rsidRDefault="00000000">
            <w:pPr>
              <w:pStyle w:val="56"/>
              <w:rPr>
                <w:rFonts w:ascii="宋体" w:eastAsia="宋体" w:hAnsi="宋体" w:hint="eastAsia"/>
              </w:rPr>
            </w:pPr>
            <w:r>
              <w:rPr>
                <w:rFonts w:ascii="宋体" w:eastAsia="宋体" w:hAnsi="宋体"/>
              </w:rPr>
              <w:t>31</w:t>
            </w:r>
            <w:r>
              <w:rPr>
                <w:rFonts w:ascii="宋体" w:eastAsia="宋体" w:hAnsi="宋体" w:hint="eastAsia"/>
              </w:rPr>
              <w:t xml:space="preserve"> </w:t>
            </w:r>
            <w:r>
              <w:rPr>
                <w:rFonts w:ascii="宋体" w:eastAsia="宋体" w:hAnsi="宋体"/>
              </w:rPr>
              <w:t>203</w:t>
            </w:r>
            <w:r>
              <w:rPr>
                <w:rFonts w:ascii="宋体" w:eastAsia="宋体" w:hAnsi="宋体" w:hint="eastAsia"/>
              </w:rPr>
              <w:t xml:space="preserve"> </w:t>
            </w:r>
            <w:r>
              <w:rPr>
                <w:rFonts w:ascii="宋体" w:eastAsia="宋体" w:hAnsi="宋体"/>
              </w:rPr>
              <w:t>518</w:t>
            </w:r>
          </w:p>
        </w:tc>
        <w:tc>
          <w:tcPr>
            <w:tcW w:w="729"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3A0A44B7" w14:textId="77777777" w:rsidR="00D0702C" w:rsidRDefault="00000000">
            <w:pPr>
              <w:pStyle w:val="56"/>
              <w:rPr>
                <w:rFonts w:ascii="宋体" w:eastAsia="宋体" w:hAnsi="宋体" w:hint="eastAsia"/>
              </w:rPr>
            </w:pPr>
            <w:r>
              <w:rPr>
                <w:rFonts w:ascii="宋体" w:eastAsia="宋体" w:hAnsi="宋体"/>
              </w:rPr>
              <w:t>1</w:t>
            </w:r>
            <w:r>
              <w:rPr>
                <w:rFonts w:ascii="宋体" w:eastAsia="宋体" w:hAnsi="宋体" w:hint="eastAsia"/>
              </w:rPr>
              <w:t xml:space="preserve"> </w:t>
            </w:r>
            <w:r>
              <w:rPr>
                <w:rFonts w:ascii="宋体" w:eastAsia="宋体" w:hAnsi="宋体"/>
              </w:rPr>
              <w:t>491</w:t>
            </w:r>
          </w:p>
        </w:tc>
        <w:tc>
          <w:tcPr>
            <w:tcW w:w="1023"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36FAF48D" w14:textId="77777777" w:rsidR="00D0702C" w:rsidRDefault="00000000">
            <w:pPr>
              <w:pStyle w:val="56"/>
              <w:rPr>
                <w:rFonts w:ascii="宋体" w:eastAsia="宋体" w:hAnsi="宋体" w:hint="eastAsia"/>
              </w:rPr>
            </w:pPr>
            <w:r>
              <w:rPr>
                <w:rFonts w:ascii="宋体" w:eastAsia="宋体" w:hAnsi="宋体"/>
              </w:rPr>
              <w:t>31</w:t>
            </w:r>
            <w:r>
              <w:rPr>
                <w:rFonts w:ascii="宋体" w:eastAsia="宋体" w:hAnsi="宋体" w:hint="eastAsia"/>
              </w:rPr>
              <w:t xml:space="preserve"> </w:t>
            </w:r>
            <w:r>
              <w:rPr>
                <w:rFonts w:ascii="宋体" w:eastAsia="宋体" w:hAnsi="宋体"/>
              </w:rPr>
              <w:t>390</w:t>
            </w:r>
            <w:r>
              <w:rPr>
                <w:rFonts w:ascii="宋体" w:eastAsia="宋体" w:hAnsi="宋体" w:hint="eastAsia"/>
              </w:rPr>
              <w:t xml:space="preserve"> </w:t>
            </w:r>
            <w:r>
              <w:rPr>
                <w:rFonts w:ascii="宋体" w:eastAsia="宋体" w:hAnsi="宋体"/>
              </w:rPr>
              <w:t>717</w:t>
            </w:r>
          </w:p>
        </w:tc>
        <w:tc>
          <w:tcPr>
            <w:tcW w:w="90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5484976B" w14:textId="77777777" w:rsidR="00D0702C" w:rsidRDefault="00000000">
            <w:pPr>
              <w:pStyle w:val="56"/>
              <w:rPr>
                <w:rFonts w:ascii="宋体" w:eastAsia="宋体" w:hAnsi="宋体" w:hint="eastAsia"/>
              </w:rPr>
            </w:pPr>
            <w:r>
              <w:rPr>
                <w:rFonts w:ascii="宋体" w:eastAsia="宋体" w:hAnsi="宋体"/>
              </w:rPr>
              <w:t xml:space="preserve"> 95</w:t>
            </w:r>
            <w:r>
              <w:rPr>
                <w:rFonts w:ascii="宋体" w:eastAsia="宋体" w:hAnsi="宋体" w:hint="eastAsia"/>
              </w:rPr>
              <w:t xml:space="preserve"> </w:t>
            </w:r>
            <w:r>
              <w:rPr>
                <w:rFonts w:ascii="宋体" w:eastAsia="宋体" w:hAnsi="宋体"/>
              </w:rPr>
              <w:t>087</w:t>
            </w:r>
          </w:p>
        </w:tc>
        <w:tc>
          <w:tcPr>
            <w:tcW w:w="90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7DB1C7AC" w14:textId="77777777" w:rsidR="00D0702C" w:rsidRDefault="00000000">
            <w:pPr>
              <w:pStyle w:val="56"/>
              <w:rPr>
                <w:rFonts w:ascii="宋体" w:eastAsia="宋体" w:hAnsi="宋体" w:hint="eastAsia"/>
              </w:rPr>
            </w:pPr>
            <w:r>
              <w:rPr>
                <w:rFonts w:ascii="宋体" w:eastAsia="宋体" w:hAnsi="宋体"/>
              </w:rPr>
              <w:t>187</w:t>
            </w:r>
            <w:r>
              <w:rPr>
                <w:rFonts w:ascii="宋体" w:eastAsia="宋体" w:hAnsi="宋体" w:hint="eastAsia"/>
              </w:rPr>
              <w:t xml:space="preserve"> </w:t>
            </w:r>
            <w:r>
              <w:rPr>
                <w:rFonts w:ascii="宋体" w:eastAsia="宋体" w:hAnsi="宋体"/>
              </w:rPr>
              <w:t>199</w:t>
            </w:r>
          </w:p>
        </w:tc>
        <w:tc>
          <w:tcPr>
            <w:tcW w:w="90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28460F97" w14:textId="77777777" w:rsidR="00D0702C" w:rsidRDefault="00000000">
            <w:pPr>
              <w:pStyle w:val="56"/>
              <w:rPr>
                <w:rFonts w:ascii="宋体" w:eastAsia="宋体" w:hAnsi="宋体" w:hint="eastAsia"/>
              </w:rPr>
            </w:pPr>
            <w:r>
              <w:rPr>
                <w:rFonts w:ascii="宋体" w:eastAsia="宋体" w:hAnsi="宋体"/>
              </w:rPr>
              <w:t xml:space="preserve">  93</w:t>
            </w:r>
            <w:r>
              <w:rPr>
                <w:rFonts w:ascii="宋体" w:eastAsia="宋体" w:hAnsi="宋体" w:hint="eastAsia"/>
              </w:rPr>
              <w:t xml:space="preserve"> </w:t>
            </w:r>
            <w:r>
              <w:rPr>
                <w:rFonts w:ascii="宋体" w:eastAsia="宋体" w:hAnsi="宋体"/>
              </w:rPr>
              <w:t>596</w:t>
            </w:r>
          </w:p>
        </w:tc>
        <w:tc>
          <w:tcPr>
            <w:tcW w:w="729"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22D0E24F" w14:textId="77777777" w:rsidR="00D0702C" w:rsidRDefault="00000000">
            <w:pPr>
              <w:pStyle w:val="56"/>
              <w:rPr>
                <w:rFonts w:ascii="宋体" w:eastAsia="宋体" w:hAnsi="宋体" w:hint="eastAsia"/>
              </w:rPr>
            </w:pPr>
            <w:r>
              <w:rPr>
                <w:rFonts w:ascii="宋体" w:eastAsia="宋体" w:hAnsi="宋体"/>
              </w:rPr>
              <w:t>500</w:t>
            </w:r>
          </w:p>
        </w:tc>
        <w:tc>
          <w:tcPr>
            <w:tcW w:w="1347"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4286AAFE" w14:textId="77777777" w:rsidR="00D0702C" w:rsidRDefault="00000000">
            <w:pPr>
              <w:pStyle w:val="56"/>
              <w:rPr>
                <w:rFonts w:ascii="宋体" w:eastAsia="宋体" w:hAnsi="宋体" w:hint="eastAsia"/>
              </w:rPr>
            </w:pPr>
            <w:r>
              <w:rPr>
                <w:rFonts w:ascii="宋体" w:eastAsia="宋体" w:hAnsi="宋体"/>
              </w:rPr>
              <w:t>500.018</w:t>
            </w:r>
            <w:r>
              <w:rPr>
                <w:rFonts w:ascii="宋体" w:eastAsia="宋体" w:hAnsi="宋体" w:hint="eastAsia"/>
              </w:rPr>
              <w:t xml:space="preserve"> </w:t>
            </w:r>
            <w:r>
              <w:rPr>
                <w:rFonts w:ascii="宋体" w:eastAsia="宋体" w:hAnsi="宋体"/>
              </w:rPr>
              <w:t>697</w:t>
            </w:r>
            <w:r>
              <w:rPr>
                <w:rFonts w:ascii="宋体" w:eastAsia="宋体" w:hAnsi="宋体" w:hint="eastAsia"/>
              </w:rPr>
              <w:t xml:space="preserve"> </w:t>
            </w:r>
            <w:r>
              <w:rPr>
                <w:rFonts w:ascii="宋体" w:eastAsia="宋体" w:hAnsi="宋体"/>
              </w:rPr>
              <w:t>4</w:t>
            </w:r>
          </w:p>
        </w:tc>
        <w:tc>
          <w:tcPr>
            <w:tcW w:w="1339"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435AB840" w14:textId="77777777" w:rsidR="00D0702C" w:rsidRDefault="00000000">
            <w:pPr>
              <w:pStyle w:val="56"/>
              <w:rPr>
                <w:rFonts w:ascii="宋体" w:eastAsia="宋体" w:hAnsi="宋体" w:hint="eastAsia"/>
              </w:rPr>
            </w:pPr>
            <w:r>
              <w:rPr>
                <w:rFonts w:ascii="宋体" w:eastAsia="宋体" w:hAnsi="宋体"/>
              </w:rPr>
              <w:t>0.003</w:t>
            </w:r>
            <w:r>
              <w:rPr>
                <w:rFonts w:ascii="宋体" w:eastAsia="宋体" w:hAnsi="宋体" w:hint="eastAsia"/>
              </w:rPr>
              <w:t xml:space="preserve"> </w:t>
            </w:r>
            <w:r>
              <w:rPr>
                <w:rFonts w:ascii="宋体" w:eastAsia="宋体" w:hAnsi="宋体"/>
              </w:rPr>
              <w:t>739</w:t>
            </w:r>
            <w:r>
              <w:rPr>
                <w:rFonts w:ascii="宋体" w:eastAsia="宋体" w:hAnsi="宋体" w:hint="eastAsia"/>
              </w:rPr>
              <w:t xml:space="preserve"> </w:t>
            </w:r>
            <w:r>
              <w:rPr>
                <w:rFonts w:ascii="宋体" w:eastAsia="宋体" w:hAnsi="宋体"/>
              </w:rPr>
              <w:t>476</w:t>
            </w:r>
          </w:p>
        </w:tc>
      </w:tr>
      <w:tr w:rsidR="00D0702C" w14:paraId="0FFC96C3" w14:textId="77777777">
        <w:trPr>
          <w:trHeight w:val="293"/>
          <w:jc w:val="center"/>
        </w:trPr>
        <w:tc>
          <w:tcPr>
            <w:tcW w:w="807"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6C491AEE" w14:textId="77777777" w:rsidR="00D0702C" w:rsidRDefault="00000000">
            <w:pPr>
              <w:pStyle w:val="56"/>
              <w:rPr>
                <w:rFonts w:ascii="宋体" w:eastAsia="宋体" w:hAnsi="宋体" w:hint="eastAsia"/>
              </w:rPr>
            </w:pPr>
            <w:r>
              <w:rPr>
                <w:rFonts w:ascii="宋体" w:eastAsia="宋体" w:hAnsi="宋体"/>
              </w:rPr>
              <w:t>3</w:t>
            </w:r>
          </w:p>
        </w:tc>
        <w:tc>
          <w:tcPr>
            <w:tcW w:w="944"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4B9B0104" w14:textId="77777777" w:rsidR="00D0702C" w:rsidRDefault="00000000">
            <w:pPr>
              <w:pStyle w:val="56"/>
              <w:rPr>
                <w:rFonts w:ascii="宋体" w:eastAsia="宋体" w:hAnsi="宋体" w:hint="eastAsia"/>
              </w:rPr>
            </w:pPr>
            <w:r>
              <w:rPr>
                <w:rFonts w:ascii="宋体" w:eastAsia="宋体" w:hAnsi="宋体"/>
              </w:rPr>
              <w:t>31</w:t>
            </w:r>
            <w:r>
              <w:rPr>
                <w:rFonts w:ascii="宋体" w:eastAsia="宋体" w:hAnsi="宋体" w:hint="eastAsia"/>
              </w:rPr>
              <w:t xml:space="preserve"> </w:t>
            </w:r>
            <w:r>
              <w:rPr>
                <w:rFonts w:ascii="宋体" w:eastAsia="宋体" w:hAnsi="宋体"/>
              </w:rPr>
              <w:t>822</w:t>
            </w:r>
            <w:r>
              <w:rPr>
                <w:rFonts w:ascii="宋体" w:eastAsia="宋体" w:hAnsi="宋体" w:hint="eastAsia"/>
              </w:rPr>
              <w:t xml:space="preserve"> </w:t>
            </w:r>
            <w:r>
              <w:rPr>
                <w:rFonts w:ascii="宋体" w:eastAsia="宋体" w:hAnsi="宋体"/>
              </w:rPr>
              <w:t>668</w:t>
            </w:r>
          </w:p>
        </w:tc>
        <w:tc>
          <w:tcPr>
            <w:tcW w:w="729"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1482C74E" w14:textId="77777777" w:rsidR="00D0702C" w:rsidRDefault="00000000">
            <w:pPr>
              <w:pStyle w:val="56"/>
              <w:rPr>
                <w:rFonts w:ascii="宋体" w:eastAsia="宋体" w:hAnsi="宋体" w:hint="eastAsia"/>
              </w:rPr>
            </w:pPr>
            <w:r>
              <w:rPr>
                <w:rFonts w:ascii="宋体" w:eastAsia="宋体" w:hAnsi="宋体"/>
              </w:rPr>
              <w:t>4</w:t>
            </w:r>
            <w:r>
              <w:rPr>
                <w:rFonts w:ascii="宋体" w:eastAsia="宋体" w:hAnsi="宋体" w:hint="eastAsia"/>
              </w:rPr>
              <w:t xml:space="preserve"> </w:t>
            </w:r>
            <w:r>
              <w:rPr>
                <w:rFonts w:ascii="宋体" w:eastAsia="宋体" w:hAnsi="宋体"/>
              </w:rPr>
              <w:t>022</w:t>
            </w:r>
          </w:p>
        </w:tc>
        <w:tc>
          <w:tcPr>
            <w:tcW w:w="1023"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7824AE6F" w14:textId="77777777" w:rsidR="00D0702C" w:rsidRDefault="00000000">
            <w:pPr>
              <w:pStyle w:val="56"/>
              <w:rPr>
                <w:rFonts w:ascii="宋体" w:eastAsia="宋体" w:hAnsi="宋体" w:hint="eastAsia"/>
              </w:rPr>
            </w:pPr>
            <w:r>
              <w:rPr>
                <w:rFonts w:ascii="宋体" w:eastAsia="宋体" w:hAnsi="宋体"/>
              </w:rPr>
              <w:t>32</w:t>
            </w:r>
            <w:r>
              <w:rPr>
                <w:rFonts w:ascii="宋体" w:eastAsia="宋体" w:hAnsi="宋体" w:hint="eastAsia"/>
              </w:rPr>
              <w:t xml:space="preserve"> </w:t>
            </w:r>
            <w:r>
              <w:rPr>
                <w:rFonts w:ascii="宋体" w:eastAsia="宋体" w:hAnsi="宋体"/>
              </w:rPr>
              <w:t>010</w:t>
            </w:r>
            <w:r>
              <w:rPr>
                <w:rFonts w:ascii="宋体" w:eastAsia="宋体" w:hAnsi="宋体" w:hint="eastAsia"/>
              </w:rPr>
              <w:t xml:space="preserve"> </w:t>
            </w:r>
            <w:r>
              <w:rPr>
                <w:rFonts w:ascii="宋体" w:eastAsia="宋体" w:hAnsi="宋体"/>
              </w:rPr>
              <w:t>107</w:t>
            </w:r>
          </w:p>
        </w:tc>
        <w:tc>
          <w:tcPr>
            <w:tcW w:w="907"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3244D3E2" w14:textId="77777777" w:rsidR="00D0702C" w:rsidRDefault="00000000">
            <w:pPr>
              <w:pStyle w:val="56"/>
              <w:rPr>
                <w:rFonts w:ascii="宋体" w:eastAsia="宋体" w:hAnsi="宋体" w:hint="eastAsia"/>
              </w:rPr>
            </w:pPr>
            <w:r>
              <w:rPr>
                <w:rFonts w:ascii="宋体" w:eastAsia="宋体" w:hAnsi="宋体"/>
              </w:rPr>
              <w:t xml:space="preserve"> 97</w:t>
            </w:r>
            <w:r>
              <w:rPr>
                <w:rFonts w:ascii="宋体" w:eastAsia="宋体" w:hAnsi="宋体" w:hint="eastAsia"/>
              </w:rPr>
              <w:t xml:space="preserve"> </w:t>
            </w:r>
            <w:r>
              <w:rPr>
                <w:rFonts w:ascii="宋体" w:eastAsia="宋体" w:hAnsi="宋体"/>
              </w:rPr>
              <w:t>737</w:t>
            </w:r>
          </w:p>
        </w:tc>
        <w:tc>
          <w:tcPr>
            <w:tcW w:w="907"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15814CD0" w14:textId="77777777" w:rsidR="00D0702C" w:rsidRDefault="00000000">
            <w:pPr>
              <w:pStyle w:val="56"/>
              <w:rPr>
                <w:rFonts w:ascii="宋体" w:eastAsia="宋体" w:hAnsi="宋体" w:hint="eastAsia"/>
              </w:rPr>
            </w:pPr>
            <w:r>
              <w:rPr>
                <w:rFonts w:ascii="宋体" w:eastAsia="宋体" w:hAnsi="宋体"/>
              </w:rPr>
              <w:t>187</w:t>
            </w:r>
            <w:r>
              <w:rPr>
                <w:rFonts w:ascii="宋体" w:eastAsia="宋体" w:hAnsi="宋体" w:hint="eastAsia"/>
              </w:rPr>
              <w:t xml:space="preserve"> </w:t>
            </w:r>
            <w:r>
              <w:rPr>
                <w:rFonts w:ascii="宋体" w:eastAsia="宋体" w:hAnsi="宋体"/>
              </w:rPr>
              <w:t>439</w:t>
            </w:r>
          </w:p>
        </w:tc>
        <w:tc>
          <w:tcPr>
            <w:tcW w:w="907"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1C6C7486" w14:textId="77777777" w:rsidR="00D0702C" w:rsidRDefault="00000000">
            <w:pPr>
              <w:pStyle w:val="56"/>
              <w:rPr>
                <w:rFonts w:ascii="宋体" w:eastAsia="宋体" w:hAnsi="宋体" w:hint="eastAsia"/>
              </w:rPr>
            </w:pPr>
            <w:r>
              <w:rPr>
                <w:rFonts w:ascii="宋体" w:eastAsia="宋体" w:hAnsi="宋体"/>
              </w:rPr>
              <w:t xml:space="preserve">  93</w:t>
            </w:r>
            <w:r>
              <w:rPr>
                <w:rFonts w:ascii="宋体" w:eastAsia="宋体" w:hAnsi="宋体" w:hint="eastAsia"/>
              </w:rPr>
              <w:t xml:space="preserve"> </w:t>
            </w:r>
            <w:r>
              <w:rPr>
                <w:rFonts w:ascii="宋体" w:eastAsia="宋体" w:hAnsi="宋体"/>
              </w:rPr>
              <w:t>715</w:t>
            </w:r>
          </w:p>
        </w:tc>
        <w:tc>
          <w:tcPr>
            <w:tcW w:w="729"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07BEEB8F" w14:textId="77777777" w:rsidR="00D0702C" w:rsidRDefault="00000000">
            <w:pPr>
              <w:pStyle w:val="56"/>
              <w:rPr>
                <w:rFonts w:ascii="宋体" w:eastAsia="宋体" w:hAnsi="宋体" w:hint="eastAsia"/>
              </w:rPr>
            </w:pPr>
            <w:r>
              <w:rPr>
                <w:rFonts w:ascii="宋体" w:eastAsia="宋体" w:hAnsi="宋体"/>
              </w:rPr>
              <w:t>500</w:t>
            </w:r>
          </w:p>
        </w:tc>
        <w:tc>
          <w:tcPr>
            <w:tcW w:w="1347"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425F8D3D" w14:textId="77777777" w:rsidR="00D0702C" w:rsidRDefault="00000000">
            <w:pPr>
              <w:pStyle w:val="56"/>
              <w:rPr>
                <w:rFonts w:ascii="宋体" w:eastAsia="宋体" w:hAnsi="宋体" w:hint="eastAsia"/>
              </w:rPr>
            </w:pPr>
            <w:r>
              <w:rPr>
                <w:rFonts w:ascii="宋体" w:eastAsia="宋体" w:hAnsi="宋体"/>
              </w:rPr>
              <w:t>500.024</w:t>
            </w:r>
            <w:r>
              <w:rPr>
                <w:rFonts w:ascii="宋体" w:eastAsia="宋体" w:hAnsi="宋体" w:hint="eastAsia"/>
              </w:rPr>
              <w:t xml:space="preserve"> </w:t>
            </w:r>
            <w:r>
              <w:rPr>
                <w:rFonts w:ascii="宋体" w:eastAsia="宋体" w:hAnsi="宋体"/>
              </w:rPr>
              <w:t>009 0</w:t>
            </w:r>
          </w:p>
        </w:tc>
        <w:tc>
          <w:tcPr>
            <w:tcW w:w="1339"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66BA3127" w14:textId="77777777" w:rsidR="00D0702C" w:rsidRDefault="00000000">
            <w:pPr>
              <w:pStyle w:val="56"/>
              <w:rPr>
                <w:rFonts w:ascii="宋体" w:eastAsia="宋体" w:hAnsi="宋体" w:hint="eastAsia"/>
              </w:rPr>
            </w:pPr>
            <w:r>
              <w:rPr>
                <w:rFonts w:ascii="宋体" w:eastAsia="宋体" w:hAnsi="宋体"/>
              </w:rPr>
              <w:t>0.004</w:t>
            </w:r>
            <w:r>
              <w:rPr>
                <w:rFonts w:ascii="宋体" w:eastAsia="宋体" w:hAnsi="宋体" w:hint="eastAsia"/>
              </w:rPr>
              <w:t xml:space="preserve"> </w:t>
            </w:r>
            <w:r>
              <w:rPr>
                <w:rFonts w:ascii="宋体" w:eastAsia="宋体" w:hAnsi="宋体"/>
              </w:rPr>
              <w:t>801</w:t>
            </w:r>
            <w:r>
              <w:rPr>
                <w:rFonts w:ascii="宋体" w:eastAsia="宋体" w:hAnsi="宋体" w:hint="eastAsia"/>
              </w:rPr>
              <w:t xml:space="preserve"> </w:t>
            </w:r>
            <w:r>
              <w:rPr>
                <w:rFonts w:ascii="宋体" w:eastAsia="宋体" w:hAnsi="宋体"/>
              </w:rPr>
              <w:t>793</w:t>
            </w:r>
          </w:p>
        </w:tc>
      </w:tr>
    </w:tbl>
    <w:p w14:paraId="68307866" w14:textId="77777777" w:rsidR="00D0702C" w:rsidRDefault="00000000">
      <w:pPr>
        <w:adjustRightInd w:val="0"/>
        <w:snapToGrid w:val="0"/>
        <w:ind w:firstLineChars="200" w:firstLine="360"/>
        <w:rPr>
          <w:rFonts w:hint="eastAsia"/>
          <w:color w:val="000000"/>
          <w:sz w:val="18"/>
          <w:szCs w:val="18"/>
        </w:rPr>
      </w:pPr>
      <w:r>
        <w:rPr>
          <w:sz w:val="18"/>
          <w:szCs w:val="18"/>
        </w:rPr>
        <w:t>①</w:t>
      </w:r>
      <w:proofErr w:type="gramStart"/>
      <w:r>
        <w:rPr>
          <w:rFonts w:hint="eastAsia"/>
          <w:color w:val="000000"/>
          <w:sz w:val="18"/>
          <w:szCs w:val="18"/>
        </w:rPr>
        <w:t>本端计数</w:t>
      </w:r>
      <w:proofErr w:type="gramEnd"/>
      <w:r>
        <w:rPr>
          <w:rFonts w:hint="eastAsia"/>
          <w:color w:val="000000"/>
          <w:sz w:val="18"/>
          <w:szCs w:val="18"/>
        </w:rPr>
        <w:t>每</w:t>
      </w:r>
      <w:r>
        <w:rPr>
          <w:sz w:val="18"/>
          <w:szCs w:val="18"/>
        </w:rPr>
        <w:t xml:space="preserve">500 </w:t>
      </w:r>
      <w:proofErr w:type="spellStart"/>
      <w:proofErr w:type="gramStart"/>
      <w:r>
        <w:rPr>
          <w:sz w:val="18"/>
          <w:szCs w:val="18"/>
        </w:rPr>
        <w:t>ms</w:t>
      </w:r>
      <w:proofErr w:type="spellEnd"/>
      <w:r>
        <w:rPr>
          <w:rFonts w:hint="eastAsia"/>
          <w:color w:val="000000"/>
          <w:sz w:val="18"/>
          <w:szCs w:val="18"/>
        </w:rPr>
        <w:t>递增</w:t>
      </w:r>
      <w:proofErr w:type="gramEnd"/>
      <w:r>
        <w:rPr>
          <w:sz w:val="18"/>
          <w:szCs w:val="18"/>
        </w:rPr>
        <w:t>2</w:t>
      </w:r>
      <w:r>
        <w:rPr>
          <w:rFonts w:hint="eastAsia"/>
          <w:color w:val="000000"/>
          <w:sz w:val="18"/>
          <w:szCs w:val="18"/>
        </w:rPr>
        <w:t>次，</w:t>
      </w:r>
      <w:proofErr w:type="gramStart"/>
      <w:r>
        <w:rPr>
          <w:rFonts w:hint="eastAsia"/>
          <w:color w:val="000000"/>
          <w:sz w:val="18"/>
          <w:szCs w:val="18"/>
        </w:rPr>
        <w:t>对端每</w:t>
      </w:r>
      <w:proofErr w:type="gramEnd"/>
      <w:r>
        <w:rPr>
          <w:sz w:val="18"/>
          <w:szCs w:val="18"/>
        </w:rPr>
        <w:t xml:space="preserve">500 </w:t>
      </w:r>
      <w:proofErr w:type="spellStart"/>
      <w:proofErr w:type="gramStart"/>
      <w:r>
        <w:rPr>
          <w:sz w:val="18"/>
          <w:szCs w:val="18"/>
        </w:rPr>
        <w:t>ms</w:t>
      </w:r>
      <w:proofErr w:type="spellEnd"/>
      <w:r>
        <w:rPr>
          <w:rFonts w:hint="eastAsia"/>
          <w:color w:val="000000"/>
          <w:sz w:val="18"/>
          <w:szCs w:val="18"/>
        </w:rPr>
        <w:t>递增</w:t>
      </w:r>
      <w:proofErr w:type="gramEnd"/>
      <w:r>
        <w:rPr>
          <w:sz w:val="18"/>
          <w:szCs w:val="18"/>
        </w:rPr>
        <w:t>1</w:t>
      </w:r>
      <w:r>
        <w:rPr>
          <w:rFonts w:hint="eastAsia"/>
          <w:color w:val="000000"/>
          <w:sz w:val="18"/>
          <w:szCs w:val="18"/>
        </w:rPr>
        <w:t>次，周期时间均按</w:t>
      </w:r>
      <w:r>
        <w:rPr>
          <w:sz w:val="18"/>
          <w:szCs w:val="18"/>
        </w:rPr>
        <w:t xml:space="preserve">500 </w:t>
      </w:r>
      <w:proofErr w:type="spellStart"/>
      <w:r>
        <w:rPr>
          <w:sz w:val="18"/>
          <w:szCs w:val="18"/>
        </w:rPr>
        <w:t>ms</w:t>
      </w:r>
      <w:proofErr w:type="spellEnd"/>
      <w:r>
        <w:rPr>
          <w:rFonts w:hint="eastAsia"/>
          <w:color w:val="000000"/>
          <w:sz w:val="18"/>
          <w:szCs w:val="18"/>
        </w:rPr>
        <w:t>折算。</w:t>
      </w:r>
    </w:p>
    <w:p w14:paraId="2687DEC9" w14:textId="77777777" w:rsidR="00D0702C" w:rsidRDefault="00000000">
      <w:pPr>
        <w:ind w:firstLineChars="200" w:firstLine="420"/>
        <w:rPr>
          <w:rFonts w:hint="eastAsia"/>
        </w:rPr>
      </w:pPr>
      <w:r>
        <w:t>……</w:t>
      </w:r>
    </w:p>
    <w:p w14:paraId="457A96EB" w14:textId="77777777" w:rsidR="00D0702C" w:rsidRDefault="00000000">
      <w:pPr>
        <w:ind w:firstLineChars="200" w:firstLine="420"/>
        <w:rPr>
          <w:rFonts w:hint="eastAsia"/>
        </w:rPr>
      </w:pPr>
      <w:r>
        <w:t>……</w:t>
      </w:r>
    </w:p>
    <w:p w14:paraId="0AFC7D4E" w14:textId="77777777" w:rsidR="00D0702C" w:rsidRDefault="00000000">
      <w:pPr>
        <w:pStyle w:val="af3"/>
        <w:rPr>
          <w:rFonts w:ascii="黑体" w:eastAsia="黑体" w:hAnsi="黑体" w:hint="eastAsia"/>
        </w:rPr>
      </w:pPr>
      <w:r>
        <w:rPr>
          <w:rFonts w:ascii="黑体" w:eastAsia="黑体" w:hAnsi="黑体" w:hint="eastAsia"/>
        </w:rPr>
        <w:t xml:space="preserve">表6  </w:t>
      </w:r>
      <w:proofErr w:type="gramStart"/>
      <w:r>
        <w:rPr>
          <w:rFonts w:ascii="黑体" w:eastAsia="黑体" w:hAnsi="黑体" w:hint="eastAsia"/>
        </w:rPr>
        <w:t>接点电</w:t>
      </w:r>
      <w:proofErr w:type="gramEnd"/>
      <w:r>
        <w:rPr>
          <w:rFonts w:ascii="黑体" w:eastAsia="黑体" w:hAnsi="黑体" w:hint="eastAsia"/>
        </w:rPr>
        <w:t>寿命测试数据</w:t>
      </w:r>
    </w:p>
    <w:tbl>
      <w:tblPr>
        <w:tblW w:w="0" w:type="auto"/>
        <w:jc w:val="center"/>
        <w:tblBorders>
          <w:top w:val="single" w:sz="6" w:space="0" w:color="000000"/>
          <w:bottom w:val="single" w:sz="6" w:space="0" w:color="000000"/>
        </w:tblBorders>
        <w:shd w:val="clear" w:color="auto" w:fill="FFFFFF" w:themeFill="background1"/>
        <w:tblLook w:val="04A0" w:firstRow="1" w:lastRow="0" w:firstColumn="1" w:lastColumn="0" w:noHBand="0" w:noVBand="1"/>
      </w:tblPr>
      <w:tblGrid>
        <w:gridCol w:w="891"/>
        <w:gridCol w:w="646"/>
        <w:gridCol w:w="703"/>
        <w:gridCol w:w="57"/>
        <w:gridCol w:w="646"/>
        <w:gridCol w:w="720"/>
        <w:gridCol w:w="57"/>
        <w:gridCol w:w="655"/>
        <w:gridCol w:w="665"/>
      </w:tblGrid>
      <w:tr w:rsidR="00D0702C" w14:paraId="7793BB5B" w14:textId="77777777">
        <w:trPr>
          <w:trHeight w:val="293"/>
          <w:jc w:val="center"/>
        </w:trPr>
        <w:tc>
          <w:tcPr>
            <w:tcW w:w="891" w:type="dxa"/>
            <w:vMerge w:val="restart"/>
            <w:tcBorders>
              <w:top w:val="single" w:sz="6" w:space="0" w:color="000000"/>
              <w:left w:val="nil"/>
              <w:bottom w:val="nil"/>
              <w:right w:val="single" w:sz="0" w:space="0" w:color="FFFFFF"/>
            </w:tcBorders>
            <w:shd w:val="clear" w:color="auto" w:fill="FFFFFF" w:themeFill="background1"/>
            <w:tcMar>
              <w:top w:w="23" w:type="dxa"/>
              <w:left w:w="23" w:type="dxa"/>
              <w:bottom w:w="23" w:type="dxa"/>
              <w:right w:w="23" w:type="dxa"/>
            </w:tcMar>
            <w:vAlign w:val="center"/>
          </w:tcPr>
          <w:p w14:paraId="135FDB33" w14:textId="77777777" w:rsidR="00D0702C" w:rsidRDefault="00000000">
            <w:pPr>
              <w:pStyle w:val="560"/>
              <w:rPr>
                <w:rFonts w:ascii="宋体" w:eastAsia="宋体" w:hAnsi="宋体" w:hint="eastAsia"/>
              </w:rPr>
            </w:pPr>
            <w:r>
              <w:rPr>
                <w:rFonts w:ascii="宋体" w:eastAsia="宋体" w:hAnsi="宋体" w:hint="eastAsia"/>
              </w:rPr>
              <w:t>接点组数</w:t>
            </w:r>
            <w:bookmarkStart w:id="11" w:name="FX_TBL_ID80003BCA"/>
            <w:bookmarkEnd w:id="11"/>
          </w:p>
        </w:tc>
        <w:tc>
          <w:tcPr>
            <w:tcW w:w="1406" w:type="dxa"/>
            <w:gridSpan w:val="3"/>
            <w:tcBorders>
              <w:top w:val="single" w:sz="6" w:space="0" w:color="000000"/>
              <w:left w:val="single" w:sz="0" w:space="0" w:color="FFFFFF"/>
              <w:right w:val="single" w:sz="0" w:space="0" w:color="FFFFFF"/>
            </w:tcBorders>
            <w:shd w:val="clear" w:color="auto" w:fill="FFFFFF" w:themeFill="background1"/>
            <w:tcMar>
              <w:top w:w="23" w:type="dxa"/>
              <w:left w:w="23" w:type="dxa"/>
              <w:bottom w:w="23" w:type="dxa"/>
              <w:right w:w="23" w:type="dxa"/>
            </w:tcMar>
            <w:vAlign w:val="center"/>
          </w:tcPr>
          <w:p w14:paraId="5F690067" w14:textId="77777777" w:rsidR="00D0702C" w:rsidRDefault="00000000">
            <w:pPr>
              <w:pStyle w:val="560"/>
              <w:rPr>
                <w:rFonts w:ascii="宋体" w:eastAsia="宋体" w:hAnsi="宋体" w:hint="eastAsia"/>
              </w:rPr>
            </w:pPr>
            <w:r>
              <w:rPr>
                <w:rFonts w:ascii="宋体" w:eastAsia="宋体" w:hAnsi="宋体" w:hint="eastAsia"/>
              </w:rPr>
              <w:t>接点压力</w:t>
            </w:r>
            <w:r>
              <w:rPr>
                <w:rFonts w:ascii="宋体" w:eastAsia="宋体" w:hAnsi="宋体"/>
              </w:rPr>
              <w:t>/N</w:t>
            </w:r>
          </w:p>
        </w:tc>
        <w:tc>
          <w:tcPr>
            <w:tcW w:w="1423" w:type="dxa"/>
            <w:gridSpan w:val="3"/>
            <w:tcBorders>
              <w:top w:val="single" w:sz="6" w:space="0" w:color="000000"/>
              <w:left w:val="single" w:sz="0" w:space="0" w:color="FFFFFF"/>
              <w:right w:val="single" w:sz="0" w:space="0" w:color="FFFFFF"/>
            </w:tcBorders>
            <w:shd w:val="clear" w:color="auto" w:fill="FFFFFF" w:themeFill="background1"/>
            <w:tcMar>
              <w:top w:w="23" w:type="dxa"/>
              <w:left w:w="23" w:type="dxa"/>
              <w:bottom w:w="23" w:type="dxa"/>
              <w:right w:w="23" w:type="dxa"/>
            </w:tcMar>
            <w:vAlign w:val="center"/>
          </w:tcPr>
          <w:p w14:paraId="5A415731" w14:textId="77777777" w:rsidR="00D0702C" w:rsidRDefault="00000000">
            <w:pPr>
              <w:pStyle w:val="560"/>
              <w:rPr>
                <w:rFonts w:ascii="宋体" w:eastAsia="宋体" w:hAnsi="宋体" w:hint="eastAsia"/>
              </w:rPr>
            </w:pPr>
            <w:proofErr w:type="gramStart"/>
            <w:r>
              <w:rPr>
                <w:rFonts w:ascii="宋体" w:eastAsia="宋体" w:hAnsi="宋体" w:hint="eastAsia"/>
              </w:rPr>
              <w:t>接点超程</w:t>
            </w:r>
            <w:proofErr w:type="gramEnd"/>
            <w:r>
              <w:rPr>
                <w:rFonts w:ascii="宋体" w:eastAsia="宋体" w:hAnsi="宋体"/>
              </w:rPr>
              <w:t>/mm</w:t>
            </w:r>
          </w:p>
        </w:tc>
        <w:tc>
          <w:tcPr>
            <w:tcW w:w="1320" w:type="dxa"/>
            <w:gridSpan w:val="2"/>
            <w:tcBorders>
              <w:top w:val="single" w:sz="6" w:space="0" w:color="000000"/>
              <w:left w:val="single" w:sz="0" w:space="0" w:color="FFFFFF"/>
              <w:bottom w:val="single" w:sz="2" w:space="0" w:color="000000"/>
              <w:right w:val="nil"/>
            </w:tcBorders>
            <w:shd w:val="clear" w:color="auto" w:fill="FFFFFF" w:themeFill="background1"/>
            <w:tcMar>
              <w:top w:w="23" w:type="dxa"/>
              <w:left w:w="23" w:type="dxa"/>
              <w:bottom w:w="23" w:type="dxa"/>
              <w:right w:w="23" w:type="dxa"/>
            </w:tcMar>
            <w:vAlign w:val="center"/>
          </w:tcPr>
          <w:p w14:paraId="17BAE299" w14:textId="77777777" w:rsidR="00D0702C" w:rsidRDefault="00000000">
            <w:pPr>
              <w:pStyle w:val="560"/>
              <w:rPr>
                <w:rFonts w:ascii="宋体" w:eastAsia="宋体" w:hAnsi="宋体" w:hint="eastAsia"/>
              </w:rPr>
            </w:pPr>
            <w:r>
              <w:rPr>
                <w:rFonts w:ascii="宋体" w:eastAsia="宋体" w:hAnsi="宋体" w:hint="eastAsia"/>
              </w:rPr>
              <w:t>接触电阻</w:t>
            </w:r>
            <w:r>
              <w:rPr>
                <w:rFonts w:ascii="宋体" w:eastAsia="宋体" w:hAnsi="宋体"/>
              </w:rPr>
              <w:t>/</w:t>
            </w:r>
            <w:proofErr w:type="spellStart"/>
            <w:r>
              <w:rPr>
                <w:rFonts w:ascii="宋体" w:eastAsia="宋体" w:hAnsi="宋体"/>
              </w:rPr>
              <w:t>mΩ</w:t>
            </w:r>
            <w:proofErr w:type="spellEnd"/>
          </w:p>
        </w:tc>
      </w:tr>
      <w:tr w:rsidR="00D0702C" w14:paraId="0DA780DC" w14:textId="77777777">
        <w:trPr>
          <w:trHeight w:val="515"/>
          <w:jc w:val="center"/>
        </w:trPr>
        <w:tc>
          <w:tcPr>
            <w:tcW w:w="891" w:type="dxa"/>
            <w:vMerge/>
            <w:tcBorders>
              <w:top w:val="nil"/>
              <w:left w:val="nil"/>
              <w:bottom w:val="single" w:sz="2" w:space="0" w:color="000000"/>
              <w:right w:val="single" w:sz="0" w:space="0" w:color="FFFFFF"/>
            </w:tcBorders>
            <w:shd w:val="clear" w:color="auto" w:fill="FFFFFF" w:themeFill="background1"/>
            <w:tcMar>
              <w:top w:w="23" w:type="dxa"/>
              <w:left w:w="23" w:type="dxa"/>
              <w:bottom w:w="23" w:type="dxa"/>
              <w:right w:w="23" w:type="dxa"/>
            </w:tcMar>
            <w:vAlign w:val="center"/>
          </w:tcPr>
          <w:p w14:paraId="79877F9A" w14:textId="77777777" w:rsidR="00D0702C" w:rsidRDefault="00D0702C">
            <w:pPr>
              <w:rPr>
                <w:rFonts w:hint="eastAsia"/>
                <w:sz w:val="18"/>
                <w:szCs w:val="18"/>
              </w:rPr>
            </w:pPr>
          </w:p>
        </w:tc>
        <w:tc>
          <w:tcPr>
            <w:tcW w:w="646" w:type="dxa"/>
            <w:tcBorders>
              <w:top w:val="single" w:sz="2" w:space="0" w:color="000000"/>
              <w:left w:val="single" w:sz="0" w:space="0" w:color="FFFFFF"/>
              <w:bottom w:val="single" w:sz="2" w:space="0" w:color="000000"/>
              <w:right w:val="nil"/>
            </w:tcBorders>
            <w:shd w:val="clear" w:color="auto" w:fill="FFFFFF" w:themeFill="background1"/>
            <w:tcMar>
              <w:top w:w="23" w:type="dxa"/>
              <w:left w:w="23" w:type="dxa"/>
              <w:bottom w:w="23" w:type="dxa"/>
              <w:right w:w="23" w:type="dxa"/>
            </w:tcMar>
            <w:vAlign w:val="center"/>
          </w:tcPr>
          <w:p w14:paraId="5E37265D" w14:textId="77777777" w:rsidR="00D0702C" w:rsidRDefault="00000000">
            <w:pPr>
              <w:pStyle w:val="560"/>
              <w:rPr>
                <w:rFonts w:ascii="宋体" w:eastAsia="宋体" w:hAnsi="宋体" w:hint="eastAsia"/>
              </w:rPr>
            </w:pPr>
            <w:r>
              <w:rPr>
                <w:rFonts w:ascii="宋体" w:eastAsia="宋体" w:hAnsi="宋体" w:hint="eastAsia"/>
              </w:rPr>
              <w:t>初始时</w:t>
            </w:r>
          </w:p>
        </w:tc>
        <w:tc>
          <w:tcPr>
            <w:tcW w:w="703" w:type="dxa"/>
            <w:tcBorders>
              <w:top w:val="single" w:sz="2"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04C79B86" w14:textId="77777777" w:rsidR="00D0702C" w:rsidRDefault="00000000">
            <w:pPr>
              <w:pStyle w:val="560"/>
              <w:rPr>
                <w:rFonts w:ascii="宋体" w:eastAsia="宋体" w:hAnsi="宋体" w:hint="eastAsia"/>
              </w:rPr>
            </w:pPr>
            <w:r>
              <w:rPr>
                <w:rFonts w:ascii="宋体" w:eastAsia="宋体" w:hAnsi="宋体"/>
              </w:rPr>
              <w:t>50</w:t>
            </w:r>
            <w:r>
              <w:rPr>
                <w:rFonts w:ascii="宋体" w:eastAsia="宋体" w:hAnsi="宋体" w:hint="eastAsia"/>
              </w:rPr>
              <w:t>万</w:t>
            </w:r>
            <w:r>
              <w:rPr>
                <w:rFonts w:ascii="宋体" w:eastAsia="宋体" w:hAnsi="宋体"/>
              </w:rPr>
              <w:br/>
            </w:r>
            <w:r>
              <w:rPr>
                <w:rFonts w:ascii="宋体" w:eastAsia="宋体" w:hAnsi="宋体" w:hint="eastAsia"/>
              </w:rPr>
              <w:t>次时</w:t>
            </w:r>
          </w:p>
        </w:tc>
        <w:tc>
          <w:tcPr>
            <w:tcW w:w="57" w:type="dxa"/>
            <w:tcBorders>
              <w:top w:val="nil"/>
              <w:left w:val="nil"/>
              <w:bottom w:val="single" w:sz="2" w:space="0" w:color="000000"/>
              <w:right w:val="single" w:sz="0" w:space="0" w:color="FFFFFF"/>
            </w:tcBorders>
            <w:shd w:val="clear" w:color="auto" w:fill="FFFFFF" w:themeFill="background1"/>
            <w:tcMar>
              <w:top w:w="23" w:type="dxa"/>
              <w:left w:w="23" w:type="dxa"/>
              <w:bottom w:w="23" w:type="dxa"/>
              <w:right w:w="23" w:type="dxa"/>
            </w:tcMar>
            <w:vAlign w:val="center"/>
          </w:tcPr>
          <w:p w14:paraId="78A62012" w14:textId="77777777" w:rsidR="00D0702C" w:rsidRDefault="00D0702C">
            <w:pPr>
              <w:rPr>
                <w:rFonts w:hint="eastAsia"/>
                <w:sz w:val="18"/>
                <w:szCs w:val="18"/>
              </w:rPr>
            </w:pPr>
          </w:p>
        </w:tc>
        <w:tc>
          <w:tcPr>
            <w:tcW w:w="646" w:type="dxa"/>
            <w:tcBorders>
              <w:top w:val="single" w:sz="2" w:space="0" w:color="000000"/>
              <w:left w:val="single" w:sz="0" w:space="0" w:color="FFFFFF"/>
              <w:bottom w:val="single" w:sz="2" w:space="0" w:color="000000"/>
              <w:right w:val="nil"/>
            </w:tcBorders>
            <w:shd w:val="clear" w:color="auto" w:fill="FFFFFF" w:themeFill="background1"/>
            <w:tcMar>
              <w:top w:w="23" w:type="dxa"/>
              <w:left w:w="23" w:type="dxa"/>
              <w:bottom w:w="23" w:type="dxa"/>
              <w:right w:w="23" w:type="dxa"/>
            </w:tcMar>
            <w:vAlign w:val="center"/>
          </w:tcPr>
          <w:p w14:paraId="18293BD1" w14:textId="77777777" w:rsidR="00D0702C" w:rsidRDefault="00000000">
            <w:pPr>
              <w:pStyle w:val="560"/>
              <w:rPr>
                <w:rFonts w:ascii="宋体" w:eastAsia="宋体" w:hAnsi="宋体" w:hint="eastAsia"/>
              </w:rPr>
            </w:pPr>
            <w:r>
              <w:rPr>
                <w:rFonts w:ascii="宋体" w:eastAsia="宋体" w:hAnsi="宋体" w:hint="eastAsia"/>
              </w:rPr>
              <w:t>初始时</w:t>
            </w:r>
          </w:p>
        </w:tc>
        <w:tc>
          <w:tcPr>
            <w:tcW w:w="720" w:type="dxa"/>
            <w:tcBorders>
              <w:top w:val="single" w:sz="2"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00E87C59" w14:textId="77777777" w:rsidR="00D0702C" w:rsidRDefault="00000000">
            <w:pPr>
              <w:pStyle w:val="560"/>
              <w:rPr>
                <w:rFonts w:ascii="宋体" w:eastAsia="宋体" w:hAnsi="宋体" w:hint="eastAsia"/>
              </w:rPr>
            </w:pPr>
            <w:r>
              <w:rPr>
                <w:rFonts w:ascii="宋体" w:eastAsia="宋体" w:hAnsi="宋体"/>
              </w:rPr>
              <w:t>50</w:t>
            </w:r>
            <w:r>
              <w:rPr>
                <w:rFonts w:ascii="宋体" w:eastAsia="宋体" w:hAnsi="宋体" w:hint="eastAsia"/>
              </w:rPr>
              <w:t>万</w:t>
            </w:r>
            <w:r>
              <w:rPr>
                <w:rFonts w:ascii="宋体" w:eastAsia="宋体" w:hAnsi="宋体"/>
              </w:rPr>
              <w:br/>
            </w:r>
            <w:r>
              <w:rPr>
                <w:rFonts w:ascii="宋体" w:eastAsia="宋体" w:hAnsi="宋体" w:hint="eastAsia"/>
              </w:rPr>
              <w:t>次时</w:t>
            </w:r>
          </w:p>
        </w:tc>
        <w:tc>
          <w:tcPr>
            <w:tcW w:w="57" w:type="dxa"/>
            <w:tcBorders>
              <w:top w:val="nil"/>
              <w:left w:val="nil"/>
              <w:bottom w:val="single" w:sz="2" w:space="0" w:color="000000"/>
              <w:right w:val="single" w:sz="0" w:space="0" w:color="FFFFFF"/>
            </w:tcBorders>
            <w:shd w:val="clear" w:color="auto" w:fill="FFFFFF" w:themeFill="background1"/>
            <w:tcMar>
              <w:top w:w="23" w:type="dxa"/>
              <w:left w:w="23" w:type="dxa"/>
              <w:bottom w:w="23" w:type="dxa"/>
              <w:right w:w="23" w:type="dxa"/>
            </w:tcMar>
            <w:vAlign w:val="center"/>
          </w:tcPr>
          <w:p w14:paraId="71F71761" w14:textId="77777777" w:rsidR="00D0702C" w:rsidRDefault="00D0702C">
            <w:pPr>
              <w:rPr>
                <w:rFonts w:hint="eastAsia"/>
                <w:sz w:val="18"/>
                <w:szCs w:val="18"/>
              </w:rPr>
            </w:pPr>
          </w:p>
        </w:tc>
        <w:tc>
          <w:tcPr>
            <w:tcW w:w="655" w:type="dxa"/>
            <w:tcBorders>
              <w:top w:val="single" w:sz="2" w:space="0" w:color="000000"/>
              <w:left w:val="single" w:sz="0" w:space="0" w:color="FFFFFF"/>
              <w:bottom w:val="single" w:sz="2" w:space="0" w:color="000000"/>
              <w:right w:val="nil"/>
            </w:tcBorders>
            <w:shd w:val="clear" w:color="auto" w:fill="FFFFFF" w:themeFill="background1"/>
            <w:tcMar>
              <w:top w:w="23" w:type="dxa"/>
              <w:left w:w="23" w:type="dxa"/>
              <w:bottom w:w="23" w:type="dxa"/>
              <w:right w:w="23" w:type="dxa"/>
            </w:tcMar>
            <w:vAlign w:val="center"/>
          </w:tcPr>
          <w:p w14:paraId="2F48D528" w14:textId="77777777" w:rsidR="00D0702C" w:rsidRDefault="00000000">
            <w:pPr>
              <w:pStyle w:val="560"/>
              <w:rPr>
                <w:rFonts w:ascii="宋体" w:eastAsia="宋体" w:hAnsi="宋体" w:hint="eastAsia"/>
              </w:rPr>
            </w:pPr>
            <w:r>
              <w:rPr>
                <w:rFonts w:ascii="宋体" w:eastAsia="宋体" w:hAnsi="宋体" w:hint="eastAsia"/>
              </w:rPr>
              <w:t>初始时</w:t>
            </w:r>
          </w:p>
        </w:tc>
        <w:tc>
          <w:tcPr>
            <w:tcW w:w="665" w:type="dxa"/>
            <w:tcBorders>
              <w:top w:val="single" w:sz="2" w:space="0" w:color="000000"/>
              <w:left w:val="nil"/>
              <w:bottom w:val="single" w:sz="2" w:space="0" w:color="000000"/>
              <w:right w:val="nil"/>
            </w:tcBorders>
            <w:shd w:val="clear" w:color="auto" w:fill="FFFFFF" w:themeFill="background1"/>
            <w:tcMar>
              <w:top w:w="23" w:type="dxa"/>
              <w:left w:w="23" w:type="dxa"/>
              <w:bottom w:w="23" w:type="dxa"/>
              <w:right w:w="23" w:type="dxa"/>
            </w:tcMar>
            <w:vAlign w:val="center"/>
          </w:tcPr>
          <w:p w14:paraId="18263AB9" w14:textId="77777777" w:rsidR="00D0702C" w:rsidRDefault="00000000">
            <w:pPr>
              <w:pStyle w:val="560"/>
              <w:rPr>
                <w:rFonts w:ascii="宋体" w:eastAsia="宋体" w:hAnsi="宋体" w:hint="eastAsia"/>
              </w:rPr>
            </w:pPr>
            <w:r>
              <w:rPr>
                <w:rFonts w:ascii="宋体" w:eastAsia="宋体" w:hAnsi="宋体"/>
              </w:rPr>
              <w:t>50</w:t>
            </w:r>
            <w:r>
              <w:rPr>
                <w:rFonts w:ascii="宋体" w:eastAsia="宋体" w:hAnsi="宋体" w:hint="eastAsia"/>
              </w:rPr>
              <w:t>万</w:t>
            </w:r>
            <w:r>
              <w:rPr>
                <w:rFonts w:ascii="宋体" w:eastAsia="宋体" w:hAnsi="宋体"/>
              </w:rPr>
              <w:br/>
            </w:r>
            <w:r>
              <w:rPr>
                <w:rFonts w:ascii="宋体" w:eastAsia="宋体" w:hAnsi="宋体" w:hint="eastAsia"/>
              </w:rPr>
              <w:t>次时</w:t>
            </w:r>
          </w:p>
        </w:tc>
      </w:tr>
      <w:tr w:rsidR="00D0702C" w14:paraId="5B4DB0BA" w14:textId="77777777">
        <w:trPr>
          <w:trHeight w:val="293"/>
          <w:jc w:val="center"/>
        </w:trPr>
        <w:tc>
          <w:tcPr>
            <w:tcW w:w="891"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6E072D7E" w14:textId="77777777" w:rsidR="00D0702C" w:rsidRDefault="00000000">
            <w:pPr>
              <w:pStyle w:val="560"/>
              <w:rPr>
                <w:rFonts w:ascii="宋体" w:eastAsia="宋体" w:hAnsi="宋体" w:hint="eastAsia"/>
              </w:rPr>
            </w:pPr>
            <w:r>
              <w:rPr>
                <w:rFonts w:ascii="宋体" w:eastAsia="宋体" w:hAnsi="宋体"/>
              </w:rPr>
              <w:t>1</w:t>
            </w:r>
          </w:p>
        </w:tc>
        <w:tc>
          <w:tcPr>
            <w:tcW w:w="646"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2469361C" w14:textId="77777777" w:rsidR="00D0702C" w:rsidRDefault="00000000">
            <w:pPr>
              <w:pStyle w:val="560"/>
              <w:rPr>
                <w:rFonts w:ascii="宋体" w:eastAsia="宋体" w:hAnsi="宋体" w:hint="eastAsia"/>
              </w:rPr>
            </w:pPr>
            <w:r>
              <w:rPr>
                <w:rFonts w:ascii="宋体" w:eastAsia="宋体" w:hAnsi="宋体"/>
              </w:rPr>
              <w:t>4.0</w:t>
            </w:r>
          </w:p>
        </w:tc>
        <w:tc>
          <w:tcPr>
            <w:tcW w:w="760" w:type="dxa"/>
            <w:gridSpan w:val="2"/>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734D830C" w14:textId="77777777" w:rsidR="00D0702C" w:rsidRDefault="00000000">
            <w:pPr>
              <w:pStyle w:val="560"/>
              <w:rPr>
                <w:rFonts w:ascii="宋体" w:eastAsia="宋体" w:hAnsi="宋体" w:hint="eastAsia"/>
              </w:rPr>
            </w:pPr>
            <w:r>
              <w:rPr>
                <w:rFonts w:ascii="宋体" w:eastAsia="宋体" w:hAnsi="宋体"/>
              </w:rPr>
              <w:t>3.0</w:t>
            </w:r>
          </w:p>
        </w:tc>
        <w:tc>
          <w:tcPr>
            <w:tcW w:w="646"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7FA94A02" w14:textId="77777777" w:rsidR="00D0702C" w:rsidRDefault="00000000">
            <w:pPr>
              <w:pStyle w:val="560"/>
              <w:rPr>
                <w:rFonts w:ascii="宋体" w:eastAsia="宋体" w:hAnsi="宋体" w:hint="eastAsia"/>
              </w:rPr>
            </w:pPr>
            <w:r>
              <w:rPr>
                <w:rFonts w:ascii="宋体" w:eastAsia="宋体" w:hAnsi="宋体"/>
              </w:rPr>
              <w:t>1.5</w:t>
            </w:r>
          </w:p>
        </w:tc>
        <w:tc>
          <w:tcPr>
            <w:tcW w:w="777" w:type="dxa"/>
            <w:gridSpan w:val="2"/>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1C89293D" w14:textId="77777777" w:rsidR="00D0702C" w:rsidRDefault="00000000">
            <w:pPr>
              <w:pStyle w:val="560"/>
              <w:rPr>
                <w:rFonts w:ascii="宋体" w:eastAsia="宋体" w:hAnsi="宋体" w:hint="eastAsia"/>
              </w:rPr>
            </w:pPr>
            <w:r>
              <w:rPr>
                <w:rFonts w:ascii="宋体" w:eastAsia="宋体" w:hAnsi="宋体"/>
              </w:rPr>
              <w:t>0.6</w:t>
            </w:r>
          </w:p>
        </w:tc>
        <w:tc>
          <w:tcPr>
            <w:tcW w:w="655"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54FFBC09" w14:textId="77777777" w:rsidR="00D0702C" w:rsidRDefault="00000000">
            <w:pPr>
              <w:pStyle w:val="560"/>
              <w:rPr>
                <w:rFonts w:ascii="宋体" w:eastAsia="宋体" w:hAnsi="宋体" w:hint="eastAsia"/>
              </w:rPr>
            </w:pPr>
            <w:r>
              <w:rPr>
                <w:rFonts w:ascii="宋体" w:eastAsia="宋体" w:hAnsi="宋体" w:hint="eastAsia"/>
              </w:rPr>
              <w:t xml:space="preserve"> </w:t>
            </w:r>
            <w:r>
              <w:rPr>
                <w:rFonts w:ascii="宋体" w:eastAsia="宋体" w:hAnsi="宋体"/>
              </w:rPr>
              <w:t>8.9</w:t>
            </w:r>
          </w:p>
        </w:tc>
        <w:tc>
          <w:tcPr>
            <w:tcW w:w="665" w:type="dxa"/>
            <w:tcBorders>
              <w:top w:val="single" w:sz="2" w:space="0" w:color="000000"/>
              <w:left w:val="nil"/>
              <w:bottom w:val="nil"/>
              <w:right w:val="nil"/>
            </w:tcBorders>
            <w:shd w:val="clear" w:color="auto" w:fill="FFFFFF" w:themeFill="background1"/>
            <w:tcMar>
              <w:top w:w="23" w:type="dxa"/>
              <w:left w:w="23" w:type="dxa"/>
              <w:bottom w:w="23" w:type="dxa"/>
              <w:right w:w="23" w:type="dxa"/>
            </w:tcMar>
            <w:vAlign w:val="center"/>
          </w:tcPr>
          <w:p w14:paraId="71DD8BEB" w14:textId="77777777" w:rsidR="00D0702C" w:rsidRDefault="00000000">
            <w:pPr>
              <w:pStyle w:val="560"/>
              <w:rPr>
                <w:rFonts w:ascii="宋体" w:eastAsia="宋体" w:hAnsi="宋体" w:hint="eastAsia"/>
              </w:rPr>
            </w:pPr>
            <w:r>
              <w:rPr>
                <w:rFonts w:ascii="宋体" w:eastAsia="宋体" w:hAnsi="宋体"/>
              </w:rPr>
              <w:t>43.2</w:t>
            </w:r>
          </w:p>
        </w:tc>
      </w:tr>
      <w:tr w:rsidR="00D0702C" w14:paraId="10D34792" w14:textId="77777777">
        <w:trPr>
          <w:trHeight w:val="293"/>
          <w:jc w:val="center"/>
        </w:trPr>
        <w:tc>
          <w:tcPr>
            <w:tcW w:w="891"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4E81C13C" w14:textId="77777777" w:rsidR="00D0702C" w:rsidRDefault="00000000">
            <w:pPr>
              <w:pStyle w:val="560"/>
              <w:rPr>
                <w:rFonts w:ascii="宋体" w:eastAsia="宋体" w:hAnsi="宋体" w:hint="eastAsia"/>
              </w:rPr>
            </w:pPr>
            <w:r>
              <w:rPr>
                <w:rFonts w:ascii="宋体" w:eastAsia="宋体" w:hAnsi="宋体"/>
              </w:rPr>
              <w:t>2</w:t>
            </w:r>
          </w:p>
        </w:tc>
        <w:tc>
          <w:tcPr>
            <w:tcW w:w="646"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62DF09B0" w14:textId="77777777" w:rsidR="00D0702C" w:rsidRDefault="00000000">
            <w:pPr>
              <w:pStyle w:val="560"/>
              <w:rPr>
                <w:rFonts w:ascii="宋体" w:eastAsia="宋体" w:hAnsi="宋体" w:hint="eastAsia"/>
              </w:rPr>
            </w:pPr>
            <w:r>
              <w:rPr>
                <w:rFonts w:ascii="宋体" w:eastAsia="宋体" w:hAnsi="宋体"/>
              </w:rPr>
              <w:t>4.0</w:t>
            </w:r>
          </w:p>
        </w:tc>
        <w:tc>
          <w:tcPr>
            <w:tcW w:w="760" w:type="dxa"/>
            <w:gridSpan w:val="2"/>
            <w:tcBorders>
              <w:top w:val="nil"/>
              <w:left w:val="nil"/>
              <w:bottom w:val="nil"/>
              <w:right w:val="nil"/>
            </w:tcBorders>
            <w:shd w:val="clear" w:color="auto" w:fill="FFFFFF" w:themeFill="background1"/>
            <w:tcMar>
              <w:top w:w="23" w:type="dxa"/>
              <w:left w:w="23" w:type="dxa"/>
              <w:bottom w:w="23" w:type="dxa"/>
              <w:right w:w="23" w:type="dxa"/>
            </w:tcMar>
            <w:vAlign w:val="center"/>
          </w:tcPr>
          <w:p w14:paraId="21839E8C" w14:textId="77777777" w:rsidR="00D0702C" w:rsidRDefault="00000000">
            <w:pPr>
              <w:pStyle w:val="560"/>
              <w:rPr>
                <w:rFonts w:ascii="宋体" w:eastAsia="宋体" w:hAnsi="宋体" w:hint="eastAsia"/>
              </w:rPr>
            </w:pPr>
            <w:r>
              <w:rPr>
                <w:rFonts w:ascii="宋体" w:eastAsia="宋体" w:hAnsi="宋体"/>
              </w:rPr>
              <w:t>3.2</w:t>
            </w:r>
          </w:p>
        </w:tc>
        <w:tc>
          <w:tcPr>
            <w:tcW w:w="646"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51663321" w14:textId="77777777" w:rsidR="00D0702C" w:rsidRDefault="00000000">
            <w:pPr>
              <w:pStyle w:val="560"/>
              <w:rPr>
                <w:rFonts w:ascii="宋体" w:eastAsia="宋体" w:hAnsi="宋体" w:hint="eastAsia"/>
              </w:rPr>
            </w:pPr>
            <w:r>
              <w:rPr>
                <w:rFonts w:ascii="宋体" w:eastAsia="宋体" w:hAnsi="宋体"/>
              </w:rPr>
              <w:t>1.5</w:t>
            </w:r>
          </w:p>
        </w:tc>
        <w:tc>
          <w:tcPr>
            <w:tcW w:w="777" w:type="dxa"/>
            <w:gridSpan w:val="2"/>
            <w:tcBorders>
              <w:top w:val="nil"/>
              <w:left w:val="nil"/>
              <w:bottom w:val="nil"/>
              <w:right w:val="nil"/>
            </w:tcBorders>
            <w:shd w:val="clear" w:color="auto" w:fill="FFFFFF" w:themeFill="background1"/>
            <w:tcMar>
              <w:top w:w="23" w:type="dxa"/>
              <w:left w:w="23" w:type="dxa"/>
              <w:bottom w:w="23" w:type="dxa"/>
              <w:right w:w="23" w:type="dxa"/>
            </w:tcMar>
            <w:vAlign w:val="center"/>
          </w:tcPr>
          <w:p w14:paraId="58C463C3" w14:textId="77777777" w:rsidR="00D0702C" w:rsidRDefault="00000000">
            <w:pPr>
              <w:pStyle w:val="560"/>
              <w:rPr>
                <w:rFonts w:ascii="宋体" w:eastAsia="宋体" w:hAnsi="宋体" w:hint="eastAsia"/>
              </w:rPr>
            </w:pPr>
            <w:r>
              <w:rPr>
                <w:rFonts w:ascii="宋体" w:eastAsia="宋体" w:hAnsi="宋体"/>
              </w:rPr>
              <w:t>0.7</w:t>
            </w:r>
          </w:p>
        </w:tc>
        <w:tc>
          <w:tcPr>
            <w:tcW w:w="655"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01340377" w14:textId="77777777" w:rsidR="00D0702C" w:rsidRDefault="00000000">
            <w:pPr>
              <w:pStyle w:val="560"/>
              <w:rPr>
                <w:rFonts w:ascii="宋体" w:eastAsia="宋体" w:hAnsi="宋体" w:hint="eastAsia"/>
              </w:rPr>
            </w:pPr>
            <w:r>
              <w:rPr>
                <w:rFonts w:ascii="宋体" w:eastAsia="宋体" w:hAnsi="宋体" w:hint="eastAsia"/>
              </w:rPr>
              <w:t xml:space="preserve"> </w:t>
            </w:r>
            <w:r>
              <w:rPr>
                <w:rFonts w:ascii="宋体" w:eastAsia="宋体" w:hAnsi="宋体"/>
              </w:rPr>
              <w:t>9.2</w:t>
            </w:r>
          </w:p>
        </w:tc>
        <w:tc>
          <w:tcPr>
            <w:tcW w:w="665"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4375949E" w14:textId="77777777" w:rsidR="00D0702C" w:rsidRDefault="00000000">
            <w:pPr>
              <w:pStyle w:val="560"/>
              <w:rPr>
                <w:rFonts w:ascii="宋体" w:eastAsia="宋体" w:hAnsi="宋体" w:hint="eastAsia"/>
              </w:rPr>
            </w:pPr>
            <w:r>
              <w:rPr>
                <w:rFonts w:ascii="宋体" w:eastAsia="宋体" w:hAnsi="宋体"/>
              </w:rPr>
              <w:t>36.8</w:t>
            </w:r>
          </w:p>
        </w:tc>
      </w:tr>
      <w:tr w:rsidR="00D0702C" w14:paraId="0833EAEF" w14:textId="77777777">
        <w:trPr>
          <w:trHeight w:val="293"/>
          <w:jc w:val="center"/>
        </w:trPr>
        <w:tc>
          <w:tcPr>
            <w:tcW w:w="891"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146D66A3" w14:textId="77777777" w:rsidR="00D0702C" w:rsidRDefault="00000000">
            <w:pPr>
              <w:pStyle w:val="560"/>
              <w:rPr>
                <w:rFonts w:ascii="宋体" w:eastAsia="宋体" w:hAnsi="宋体" w:hint="eastAsia"/>
              </w:rPr>
            </w:pPr>
            <w:r>
              <w:rPr>
                <w:rFonts w:ascii="宋体" w:eastAsia="宋体" w:hAnsi="宋体"/>
              </w:rPr>
              <w:t>3</w:t>
            </w:r>
          </w:p>
        </w:tc>
        <w:tc>
          <w:tcPr>
            <w:tcW w:w="646"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44073057" w14:textId="77777777" w:rsidR="00D0702C" w:rsidRDefault="00000000">
            <w:pPr>
              <w:pStyle w:val="560"/>
              <w:rPr>
                <w:rFonts w:ascii="宋体" w:eastAsia="宋体" w:hAnsi="宋体" w:hint="eastAsia"/>
              </w:rPr>
            </w:pPr>
            <w:r>
              <w:rPr>
                <w:rFonts w:ascii="宋体" w:eastAsia="宋体" w:hAnsi="宋体"/>
              </w:rPr>
              <w:t>4.0</w:t>
            </w:r>
          </w:p>
        </w:tc>
        <w:tc>
          <w:tcPr>
            <w:tcW w:w="760" w:type="dxa"/>
            <w:gridSpan w:val="2"/>
            <w:tcBorders>
              <w:top w:val="nil"/>
              <w:left w:val="nil"/>
              <w:bottom w:val="nil"/>
              <w:right w:val="nil"/>
            </w:tcBorders>
            <w:shd w:val="clear" w:color="auto" w:fill="FFFFFF" w:themeFill="background1"/>
            <w:tcMar>
              <w:top w:w="23" w:type="dxa"/>
              <w:left w:w="23" w:type="dxa"/>
              <w:bottom w:w="23" w:type="dxa"/>
              <w:right w:w="23" w:type="dxa"/>
            </w:tcMar>
            <w:vAlign w:val="center"/>
          </w:tcPr>
          <w:p w14:paraId="62D64B20" w14:textId="77777777" w:rsidR="00D0702C" w:rsidRDefault="00000000">
            <w:pPr>
              <w:pStyle w:val="560"/>
              <w:rPr>
                <w:rFonts w:ascii="宋体" w:eastAsia="宋体" w:hAnsi="宋体" w:hint="eastAsia"/>
              </w:rPr>
            </w:pPr>
            <w:r>
              <w:rPr>
                <w:rFonts w:ascii="宋体" w:eastAsia="宋体" w:hAnsi="宋体"/>
              </w:rPr>
              <w:t>3.0</w:t>
            </w:r>
          </w:p>
        </w:tc>
        <w:tc>
          <w:tcPr>
            <w:tcW w:w="646"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520CFC71" w14:textId="77777777" w:rsidR="00D0702C" w:rsidRDefault="00000000">
            <w:pPr>
              <w:pStyle w:val="560"/>
              <w:rPr>
                <w:rFonts w:ascii="宋体" w:eastAsia="宋体" w:hAnsi="宋体" w:hint="eastAsia"/>
              </w:rPr>
            </w:pPr>
            <w:r>
              <w:rPr>
                <w:rFonts w:ascii="宋体" w:eastAsia="宋体" w:hAnsi="宋体"/>
              </w:rPr>
              <w:t>1.5</w:t>
            </w:r>
          </w:p>
        </w:tc>
        <w:tc>
          <w:tcPr>
            <w:tcW w:w="777" w:type="dxa"/>
            <w:gridSpan w:val="2"/>
            <w:tcBorders>
              <w:top w:val="nil"/>
              <w:left w:val="nil"/>
              <w:bottom w:val="nil"/>
              <w:right w:val="nil"/>
            </w:tcBorders>
            <w:shd w:val="clear" w:color="auto" w:fill="FFFFFF" w:themeFill="background1"/>
            <w:tcMar>
              <w:top w:w="23" w:type="dxa"/>
              <w:left w:w="23" w:type="dxa"/>
              <w:bottom w:w="23" w:type="dxa"/>
              <w:right w:w="23" w:type="dxa"/>
            </w:tcMar>
            <w:vAlign w:val="center"/>
          </w:tcPr>
          <w:p w14:paraId="573D5184" w14:textId="77777777" w:rsidR="00D0702C" w:rsidRDefault="00000000">
            <w:pPr>
              <w:pStyle w:val="560"/>
              <w:rPr>
                <w:rFonts w:ascii="宋体" w:eastAsia="宋体" w:hAnsi="宋体" w:hint="eastAsia"/>
              </w:rPr>
            </w:pPr>
            <w:r>
              <w:rPr>
                <w:rFonts w:ascii="宋体" w:eastAsia="宋体" w:hAnsi="宋体"/>
              </w:rPr>
              <w:t>0.8</w:t>
            </w:r>
          </w:p>
        </w:tc>
        <w:tc>
          <w:tcPr>
            <w:tcW w:w="655"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666D2651" w14:textId="77777777" w:rsidR="00D0702C" w:rsidRDefault="00000000">
            <w:pPr>
              <w:pStyle w:val="560"/>
              <w:rPr>
                <w:rFonts w:ascii="宋体" w:eastAsia="宋体" w:hAnsi="宋体" w:hint="eastAsia"/>
              </w:rPr>
            </w:pPr>
            <w:r>
              <w:rPr>
                <w:rFonts w:ascii="宋体" w:eastAsia="宋体" w:hAnsi="宋体"/>
              </w:rPr>
              <w:t>10.3</w:t>
            </w:r>
          </w:p>
        </w:tc>
        <w:tc>
          <w:tcPr>
            <w:tcW w:w="665"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0463EAD0" w14:textId="77777777" w:rsidR="00D0702C" w:rsidRDefault="00000000">
            <w:pPr>
              <w:pStyle w:val="560"/>
              <w:rPr>
                <w:rFonts w:ascii="宋体" w:eastAsia="宋体" w:hAnsi="宋体" w:hint="eastAsia"/>
              </w:rPr>
            </w:pPr>
            <w:r>
              <w:rPr>
                <w:rFonts w:ascii="宋体" w:eastAsia="宋体" w:hAnsi="宋体"/>
              </w:rPr>
              <w:t>24.5</w:t>
            </w:r>
          </w:p>
        </w:tc>
      </w:tr>
      <w:tr w:rsidR="00D0702C" w14:paraId="5EEC3906" w14:textId="77777777">
        <w:trPr>
          <w:trHeight w:val="293"/>
          <w:jc w:val="center"/>
        </w:trPr>
        <w:tc>
          <w:tcPr>
            <w:tcW w:w="891"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4AC87D3C" w14:textId="77777777" w:rsidR="00D0702C" w:rsidRDefault="00000000">
            <w:pPr>
              <w:pStyle w:val="560"/>
              <w:rPr>
                <w:rFonts w:ascii="宋体" w:eastAsia="宋体" w:hAnsi="宋体" w:hint="eastAsia"/>
              </w:rPr>
            </w:pPr>
            <w:r>
              <w:rPr>
                <w:rFonts w:ascii="宋体" w:eastAsia="宋体" w:hAnsi="宋体"/>
              </w:rPr>
              <w:t>4</w:t>
            </w:r>
          </w:p>
        </w:tc>
        <w:tc>
          <w:tcPr>
            <w:tcW w:w="646"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0879394C" w14:textId="77777777" w:rsidR="00D0702C" w:rsidRDefault="00000000">
            <w:pPr>
              <w:pStyle w:val="560"/>
              <w:rPr>
                <w:rFonts w:ascii="宋体" w:eastAsia="宋体" w:hAnsi="宋体" w:hint="eastAsia"/>
              </w:rPr>
            </w:pPr>
            <w:r>
              <w:rPr>
                <w:rFonts w:ascii="宋体" w:eastAsia="宋体" w:hAnsi="宋体"/>
              </w:rPr>
              <w:t>4.0</w:t>
            </w:r>
          </w:p>
        </w:tc>
        <w:tc>
          <w:tcPr>
            <w:tcW w:w="760" w:type="dxa"/>
            <w:gridSpan w:val="2"/>
            <w:tcBorders>
              <w:top w:val="nil"/>
              <w:left w:val="nil"/>
              <w:bottom w:val="nil"/>
              <w:right w:val="nil"/>
            </w:tcBorders>
            <w:shd w:val="clear" w:color="auto" w:fill="FFFFFF" w:themeFill="background1"/>
            <w:tcMar>
              <w:top w:w="23" w:type="dxa"/>
              <w:left w:w="23" w:type="dxa"/>
              <w:bottom w:w="23" w:type="dxa"/>
              <w:right w:w="23" w:type="dxa"/>
            </w:tcMar>
            <w:vAlign w:val="center"/>
          </w:tcPr>
          <w:p w14:paraId="2D97CB90" w14:textId="77777777" w:rsidR="00D0702C" w:rsidRDefault="00000000">
            <w:pPr>
              <w:pStyle w:val="560"/>
              <w:rPr>
                <w:rFonts w:ascii="宋体" w:eastAsia="宋体" w:hAnsi="宋体" w:hint="eastAsia"/>
              </w:rPr>
            </w:pPr>
            <w:r>
              <w:rPr>
                <w:rFonts w:ascii="宋体" w:eastAsia="宋体" w:hAnsi="宋体"/>
              </w:rPr>
              <w:t>3.1</w:t>
            </w:r>
          </w:p>
        </w:tc>
        <w:tc>
          <w:tcPr>
            <w:tcW w:w="646"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33691A92" w14:textId="77777777" w:rsidR="00D0702C" w:rsidRDefault="00000000">
            <w:pPr>
              <w:pStyle w:val="560"/>
              <w:rPr>
                <w:rFonts w:ascii="宋体" w:eastAsia="宋体" w:hAnsi="宋体" w:hint="eastAsia"/>
              </w:rPr>
            </w:pPr>
            <w:r>
              <w:rPr>
                <w:rFonts w:ascii="宋体" w:eastAsia="宋体" w:hAnsi="宋体"/>
              </w:rPr>
              <w:t>1.5</w:t>
            </w:r>
          </w:p>
        </w:tc>
        <w:tc>
          <w:tcPr>
            <w:tcW w:w="777" w:type="dxa"/>
            <w:gridSpan w:val="2"/>
            <w:tcBorders>
              <w:top w:val="nil"/>
              <w:left w:val="nil"/>
              <w:bottom w:val="nil"/>
              <w:right w:val="nil"/>
            </w:tcBorders>
            <w:shd w:val="clear" w:color="auto" w:fill="FFFFFF" w:themeFill="background1"/>
            <w:tcMar>
              <w:top w:w="23" w:type="dxa"/>
              <w:left w:w="23" w:type="dxa"/>
              <w:bottom w:w="23" w:type="dxa"/>
              <w:right w:w="23" w:type="dxa"/>
            </w:tcMar>
            <w:vAlign w:val="center"/>
          </w:tcPr>
          <w:p w14:paraId="622D22E9" w14:textId="77777777" w:rsidR="00D0702C" w:rsidRDefault="00000000">
            <w:pPr>
              <w:pStyle w:val="560"/>
              <w:rPr>
                <w:rFonts w:ascii="宋体" w:eastAsia="宋体" w:hAnsi="宋体" w:hint="eastAsia"/>
              </w:rPr>
            </w:pPr>
            <w:r>
              <w:rPr>
                <w:rFonts w:ascii="宋体" w:eastAsia="宋体" w:hAnsi="宋体"/>
              </w:rPr>
              <w:t>0.7</w:t>
            </w:r>
          </w:p>
        </w:tc>
        <w:tc>
          <w:tcPr>
            <w:tcW w:w="655"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78A1369B" w14:textId="77777777" w:rsidR="00D0702C" w:rsidRDefault="00000000">
            <w:pPr>
              <w:pStyle w:val="560"/>
              <w:rPr>
                <w:rFonts w:ascii="宋体" w:eastAsia="宋体" w:hAnsi="宋体" w:hint="eastAsia"/>
              </w:rPr>
            </w:pPr>
            <w:r>
              <w:rPr>
                <w:rFonts w:ascii="宋体" w:eastAsia="宋体" w:hAnsi="宋体" w:hint="eastAsia"/>
              </w:rPr>
              <w:t xml:space="preserve"> </w:t>
            </w:r>
            <w:r>
              <w:rPr>
                <w:rFonts w:ascii="宋体" w:eastAsia="宋体" w:hAnsi="宋体"/>
              </w:rPr>
              <w:t>7.7</w:t>
            </w:r>
          </w:p>
        </w:tc>
        <w:tc>
          <w:tcPr>
            <w:tcW w:w="665"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5BB8E313" w14:textId="77777777" w:rsidR="00D0702C" w:rsidRDefault="00000000">
            <w:pPr>
              <w:pStyle w:val="560"/>
              <w:rPr>
                <w:rFonts w:ascii="宋体" w:eastAsia="宋体" w:hAnsi="宋体" w:hint="eastAsia"/>
              </w:rPr>
            </w:pPr>
            <w:r>
              <w:rPr>
                <w:rFonts w:ascii="宋体" w:eastAsia="宋体" w:hAnsi="宋体"/>
              </w:rPr>
              <w:t>46.9</w:t>
            </w:r>
          </w:p>
        </w:tc>
      </w:tr>
      <w:tr w:rsidR="00D0702C" w14:paraId="52E1539E" w14:textId="77777777">
        <w:trPr>
          <w:trHeight w:val="293"/>
          <w:jc w:val="center"/>
        </w:trPr>
        <w:tc>
          <w:tcPr>
            <w:tcW w:w="891"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27549551" w14:textId="77777777" w:rsidR="00D0702C" w:rsidRDefault="00000000">
            <w:pPr>
              <w:pStyle w:val="560"/>
              <w:rPr>
                <w:rFonts w:ascii="宋体" w:eastAsia="宋体" w:hAnsi="宋体" w:hint="eastAsia"/>
              </w:rPr>
            </w:pPr>
            <w:r>
              <w:rPr>
                <w:rFonts w:ascii="宋体" w:eastAsia="宋体" w:hAnsi="宋体"/>
              </w:rPr>
              <w:t>5</w:t>
            </w:r>
          </w:p>
        </w:tc>
        <w:tc>
          <w:tcPr>
            <w:tcW w:w="646"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72F0FABF" w14:textId="77777777" w:rsidR="00D0702C" w:rsidRDefault="00000000">
            <w:pPr>
              <w:pStyle w:val="560"/>
              <w:rPr>
                <w:rFonts w:ascii="宋体" w:eastAsia="宋体" w:hAnsi="宋体" w:hint="eastAsia"/>
              </w:rPr>
            </w:pPr>
            <w:r>
              <w:rPr>
                <w:rFonts w:ascii="宋体" w:eastAsia="宋体" w:hAnsi="宋体"/>
              </w:rPr>
              <w:t>4.0</w:t>
            </w:r>
          </w:p>
        </w:tc>
        <w:tc>
          <w:tcPr>
            <w:tcW w:w="760" w:type="dxa"/>
            <w:gridSpan w:val="2"/>
            <w:tcBorders>
              <w:top w:val="nil"/>
              <w:left w:val="nil"/>
              <w:bottom w:val="nil"/>
              <w:right w:val="nil"/>
            </w:tcBorders>
            <w:shd w:val="clear" w:color="auto" w:fill="FFFFFF" w:themeFill="background1"/>
            <w:tcMar>
              <w:top w:w="23" w:type="dxa"/>
              <w:left w:w="23" w:type="dxa"/>
              <w:bottom w:w="23" w:type="dxa"/>
              <w:right w:w="23" w:type="dxa"/>
            </w:tcMar>
            <w:vAlign w:val="center"/>
          </w:tcPr>
          <w:p w14:paraId="21D065AD" w14:textId="77777777" w:rsidR="00D0702C" w:rsidRDefault="00000000">
            <w:pPr>
              <w:pStyle w:val="560"/>
              <w:rPr>
                <w:rFonts w:ascii="宋体" w:eastAsia="宋体" w:hAnsi="宋体" w:hint="eastAsia"/>
              </w:rPr>
            </w:pPr>
            <w:r>
              <w:rPr>
                <w:rFonts w:ascii="宋体" w:eastAsia="宋体" w:hAnsi="宋体"/>
              </w:rPr>
              <w:t>3.3</w:t>
            </w:r>
          </w:p>
        </w:tc>
        <w:tc>
          <w:tcPr>
            <w:tcW w:w="646"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52D97417" w14:textId="77777777" w:rsidR="00D0702C" w:rsidRDefault="00000000">
            <w:pPr>
              <w:pStyle w:val="560"/>
              <w:rPr>
                <w:rFonts w:ascii="宋体" w:eastAsia="宋体" w:hAnsi="宋体" w:hint="eastAsia"/>
              </w:rPr>
            </w:pPr>
            <w:r>
              <w:rPr>
                <w:rFonts w:ascii="宋体" w:eastAsia="宋体" w:hAnsi="宋体"/>
              </w:rPr>
              <w:t>1.5</w:t>
            </w:r>
          </w:p>
        </w:tc>
        <w:tc>
          <w:tcPr>
            <w:tcW w:w="777" w:type="dxa"/>
            <w:gridSpan w:val="2"/>
            <w:tcBorders>
              <w:top w:val="nil"/>
              <w:left w:val="nil"/>
              <w:bottom w:val="nil"/>
              <w:right w:val="nil"/>
            </w:tcBorders>
            <w:shd w:val="clear" w:color="auto" w:fill="FFFFFF" w:themeFill="background1"/>
            <w:tcMar>
              <w:top w:w="23" w:type="dxa"/>
              <w:left w:w="23" w:type="dxa"/>
              <w:bottom w:w="23" w:type="dxa"/>
              <w:right w:w="23" w:type="dxa"/>
            </w:tcMar>
            <w:vAlign w:val="center"/>
          </w:tcPr>
          <w:p w14:paraId="7B4772D0" w14:textId="77777777" w:rsidR="00D0702C" w:rsidRDefault="00000000">
            <w:pPr>
              <w:pStyle w:val="560"/>
              <w:rPr>
                <w:rFonts w:ascii="宋体" w:eastAsia="宋体" w:hAnsi="宋体" w:hint="eastAsia"/>
              </w:rPr>
            </w:pPr>
            <w:r>
              <w:rPr>
                <w:rFonts w:ascii="宋体" w:eastAsia="宋体" w:hAnsi="宋体"/>
              </w:rPr>
              <w:t>0.8</w:t>
            </w:r>
          </w:p>
        </w:tc>
        <w:tc>
          <w:tcPr>
            <w:tcW w:w="655"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7F0C9B4E" w14:textId="77777777" w:rsidR="00D0702C" w:rsidRDefault="00000000">
            <w:pPr>
              <w:pStyle w:val="560"/>
              <w:rPr>
                <w:rFonts w:ascii="宋体" w:eastAsia="宋体" w:hAnsi="宋体" w:hint="eastAsia"/>
              </w:rPr>
            </w:pPr>
            <w:r>
              <w:rPr>
                <w:rFonts w:ascii="宋体" w:eastAsia="宋体" w:hAnsi="宋体" w:hint="eastAsia"/>
              </w:rPr>
              <w:t xml:space="preserve"> </w:t>
            </w:r>
            <w:r>
              <w:rPr>
                <w:rFonts w:ascii="宋体" w:eastAsia="宋体" w:hAnsi="宋体"/>
              </w:rPr>
              <w:t>8.4</w:t>
            </w:r>
          </w:p>
        </w:tc>
        <w:tc>
          <w:tcPr>
            <w:tcW w:w="665" w:type="dxa"/>
            <w:tcBorders>
              <w:top w:val="nil"/>
              <w:left w:val="nil"/>
              <w:bottom w:val="nil"/>
              <w:right w:val="nil"/>
            </w:tcBorders>
            <w:shd w:val="clear" w:color="auto" w:fill="FFFFFF" w:themeFill="background1"/>
            <w:tcMar>
              <w:top w:w="23" w:type="dxa"/>
              <w:left w:w="23" w:type="dxa"/>
              <w:bottom w:w="23" w:type="dxa"/>
              <w:right w:w="23" w:type="dxa"/>
            </w:tcMar>
            <w:vAlign w:val="center"/>
          </w:tcPr>
          <w:p w14:paraId="21AF0862" w14:textId="77777777" w:rsidR="00D0702C" w:rsidRDefault="00000000">
            <w:pPr>
              <w:pStyle w:val="560"/>
              <w:rPr>
                <w:rFonts w:ascii="宋体" w:eastAsia="宋体" w:hAnsi="宋体" w:hint="eastAsia"/>
              </w:rPr>
            </w:pPr>
            <w:r>
              <w:rPr>
                <w:rFonts w:ascii="宋体" w:eastAsia="宋体" w:hAnsi="宋体"/>
              </w:rPr>
              <w:t>33.2</w:t>
            </w:r>
          </w:p>
        </w:tc>
      </w:tr>
      <w:tr w:rsidR="00D0702C" w14:paraId="046630F5" w14:textId="77777777">
        <w:trPr>
          <w:trHeight w:val="293"/>
          <w:jc w:val="center"/>
        </w:trPr>
        <w:tc>
          <w:tcPr>
            <w:tcW w:w="891"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2951C132" w14:textId="77777777" w:rsidR="00D0702C" w:rsidRDefault="00000000">
            <w:pPr>
              <w:pStyle w:val="560"/>
              <w:rPr>
                <w:rFonts w:ascii="宋体" w:eastAsia="宋体" w:hAnsi="宋体" w:hint="eastAsia"/>
              </w:rPr>
            </w:pPr>
            <w:r>
              <w:rPr>
                <w:rFonts w:ascii="宋体" w:eastAsia="宋体" w:hAnsi="宋体"/>
              </w:rPr>
              <w:t>6</w:t>
            </w:r>
          </w:p>
        </w:tc>
        <w:tc>
          <w:tcPr>
            <w:tcW w:w="646"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406D6B1D" w14:textId="77777777" w:rsidR="00D0702C" w:rsidRDefault="00000000">
            <w:pPr>
              <w:pStyle w:val="560"/>
              <w:rPr>
                <w:rFonts w:ascii="宋体" w:eastAsia="宋体" w:hAnsi="宋体" w:hint="eastAsia"/>
              </w:rPr>
            </w:pPr>
            <w:r>
              <w:rPr>
                <w:rFonts w:ascii="宋体" w:eastAsia="宋体" w:hAnsi="宋体"/>
              </w:rPr>
              <w:t>4.0</w:t>
            </w:r>
          </w:p>
        </w:tc>
        <w:tc>
          <w:tcPr>
            <w:tcW w:w="760" w:type="dxa"/>
            <w:gridSpan w:val="2"/>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40B30A1B" w14:textId="77777777" w:rsidR="00D0702C" w:rsidRDefault="00000000">
            <w:pPr>
              <w:pStyle w:val="560"/>
              <w:rPr>
                <w:rFonts w:ascii="宋体" w:eastAsia="宋体" w:hAnsi="宋体" w:hint="eastAsia"/>
              </w:rPr>
            </w:pPr>
            <w:r>
              <w:rPr>
                <w:rFonts w:ascii="宋体" w:eastAsia="宋体" w:hAnsi="宋体"/>
              </w:rPr>
              <w:t>3.0</w:t>
            </w:r>
          </w:p>
        </w:tc>
        <w:tc>
          <w:tcPr>
            <w:tcW w:w="646"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2F978E18" w14:textId="77777777" w:rsidR="00D0702C" w:rsidRDefault="00000000">
            <w:pPr>
              <w:pStyle w:val="560"/>
              <w:rPr>
                <w:rFonts w:ascii="宋体" w:eastAsia="宋体" w:hAnsi="宋体" w:hint="eastAsia"/>
              </w:rPr>
            </w:pPr>
            <w:r>
              <w:rPr>
                <w:rFonts w:ascii="宋体" w:eastAsia="宋体" w:hAnsi="宋体"/>
              </w:rPr>
              <w:t>1.5</w:t>
            </w:r>
          </w:p>
        </w:tc>
        <w:tc>
          <w:tcPr>
            <w:tcW w:w="777" w:type="dxa"/>
            <w:gridSpan w:val="2"/>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6432F1DA" w14:textId="77777777" w:rsidR="00D0702C" w:rsidRDefault="00000000">
            <w:pPr>
              <w:pStyle w:val="560"/>
              <w:rPr>
                <w:rFonts w:ascii="宋体" w:eastAsia="宋体" w:hAnsi="宋体" w:hint="eastAsia"/>
              </w:rPr>
            </w:pPr>
            <w:r>
              <w:rPr>
                <w:rFonts w:ascii="宋体" w:eastAsia="宋体" w:hAnsi="宋体"/>
              </w:rPr>
              <w:t>0.8</w:t>
            </w:r>
          </w:p>
        </w:tc>
        <w:tc>
          <w:tcPr>
            <w:tcW w:w="655"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11752ECF" w14:textId="77777777" w:rsidR="00D0702C" w:rsidRDefault="00000000">
            <w:pPr>
              <w:pStyle w:val="560"/>
              <w:rPr>
                <w:rFonts w:ascii="宋体" w:eastAsia="宋体" w:hAnsi="宋体" w:hint="eastAsia"/>
              </w:rPr>
            </w:pPr>
            <w:r>
              <w:rPr>
                <w:rFonts w:ascii="宋体" w:eastAsia="宋体" w:hAnsi="宋体" w:hint="eastAsia"/>
              </w:rPr>
              <w:t xml:space="preserve"> </w:t>
            </w:r>
            <w:r>
              <w:rPr>
                <w:rFonts w:ascii="宋体" w:eastAsia="宋体" w:hAnsi="宋体"/>
              </w:rPr>
              <w:t>6.8</w:t>
            </w:r>
          </w:p>
        </w:tc>
        <w:tc>
          <w:tcPr>
            <w:tcW w:w="665" w:type="dxa"/>
            <w:tcBorders>
              <w:top w:val="nil"/>
              <w:left w:val="nil"/>
              <w:bottom w:val="single" w:sz="6" w:space="0" w:color="000000"/>
              <w:right w:val="nil"/>
            </w:tcBorders>
            <w:shd w:val="clear" w:color="auto" w:fill="FFFFFF" w:themeFill="background1"/>
            <w:tcMar>
              <w:top w:w="23" w:type="dxa"/>
              <w:left w:w="23" w:type="dxa"/>
              <w:bottom w:w="23" w:type="dxa"/>
              <w:right w:w="23" w:type="dxa"/>
            </w:tcMar>
            <w:vAlign w:val="center"/>
          </w:tcPr>
          <w:p w14:paraId="57918347" w14:textId="77777777" w:rsidR="00D0702C" w:rsidRDefault="00000000">
            <w:pPr>
              <w:pStyle w:val="560"/>
              <w:rPr>
                <w:rFonts w:ascii="宋体" w:eastAsia="宋体" w:hAnsi="宋体" w:hint="eastAsia"/>
              </w:rPr>
            </w:pPr>
            <w:r>
              <w:rPr>
                <w:rFonts w:ascii="宋体" w:eastAsia="宋体" w:hAnsi="宋体"/>
              </w:rPr>
              <w:t>25.8</w:t>
            </w:r>
          </w:p>
        </w:tc>
      </w:tr>
    </w:tbl>
    <w:p w14:paraId="5F70EBA3" w14:textId="77777777" w:rsidR="00D0702C" w:rsidRDefault="00000000">
      <w:pPr>
        <w:adjustRightInd w:val="0"/>
        <w:snapToGrid w:val="0"/>
        <w:ind w:firstLineChars="1500" w:firstLine="2700"/>
        <w:rPr>
          <w:rFonts w:hint="eastAsia"/>
          <w:color w:val="000000"/>
          <w:sz w:val="18"/>
          <w:szCs w:val="18"/>
        </w:rPr>
      </w:pPr>
      <w:r>
        <w:rPr>
          <w:rFonts w:hint="eastAsia"/>
          <w:color w:val="000000"/>
          <w:sz w:val="18"/>
          <w:szCs w:val="18"/>
        </w:rPr>
        <w:t>注：1.接通</w:t>
      </w:r>
      <w:r>
        <w:rPr>
          <w:sz w:val="18"/>
          <w:szCs w:val="18"/>
        </w:rPr>
        <w:t>AC380 V/2 A</w:t>
      </w:r>
      <w:r>
        <w:rPr>
          <w:rFonts w:hint="eastAsia"/>
          <w:color w:val="000000"/>
          <w:sz w:val="18"/>
          <w:szCs w:val="18"/>
        </w:rPr>
        <w:t>交流电。</w:t>
      </w:r>
    </w:p>
    <w:p w14:paraId="0A0CB4BE" w14:textId="77777777" w:rsidR="00D0702C" w:rsidRDefault="00000000">
      <w:pPr>
        <w:adjustRightInd w:val="0"/>
        <w:snapToGrid w:val="0"/>
        <w:ind w:firstLineChars="1700" w:firstLine="3060"/>
        <w:rPr>
          <w:rFonts w:hint="eastAsia"/>
          <w:color w:val="000000"/>
          <w:sz w:val="18"/>
          <w:szCs w:val="18"/>
        </w:rPr>
      </w:pPr>
      <w:r>
        <w:rPr>
          <w:rFonts w:hint="eastAsia"/>
          <w:color w:val="000000"/>
          <w:sz w:val="18"/>
          <w:szCs w:val="18"/>
        </w:rPr>
        <w:t>2.动作频率为</w:t>
      </w:r>
      <w:r>
        <w:rPr>
          <w:sz w:val="18"/>
          <w:szCs w:val="18"/>
        </w:rPr>
        <w:t>18</w:t>
      </w:r>
      <w:r>
        <w:rPr>
          <w:rFonts w:hint="eastAsia"/>
          <w:color w:val="000000"/>
          <w:sz w:val="18"/>
          <w:szCs w:val="18"/>
        </w:rPr>
        <w:t>次</w:t>
      </w:r>
      <w:r>
        <w:rPr>
          <w:sz w:val="18"/>
          <w:szCs w:val="18"/>
        </w:rPr>
        <w:t>/min</w:t>
      </w:r>
      <w:r>
        <w:rPr>
          <w:rFonts w:hint="eastAsia"/>
          <w:color w:val="000000"/>
          <w:sz w:val="18"/>
          <w:szCs w:val="18"/>
        </w:rPr>
        <w:t>。</w:t>
      </w:r>
    </w:p>
    <w:p w14:paraId="247E9F69" w14:textId="77777777" w:rsidR="00D0702C" w:rsidRDefault="00000000">
      <w:pPr>
        <w:adjustRightInd w:val="0"/>
        <w:snapToGrid w:val="0"/>
        <w:rPr>
          <w:rFonts w:cs="仿宋" w:hint="eastAsia"/>
          <w:color w:val="1F08F8"/>
          <w:szCs w:val="21"/>
        </w:rPr>
      </w:pPr>
      <w:r>
        <w:rPr>
          <w:rFonts w:cs="仿宋" w:hint="eastAsia"/>
          <w:color w:val="1F08F8"/>
          <w:szCs w:val="21"/>
        </w:rPr>
        <w:t>【表格要求】采用三线表，不应存在</w:t>
      </w:r>
      <w:proofErr w:type="gramStart"/>
      <w:r>
        <w:rPr>
          <w:rFonts w:cs="仿宋" w:hint="eastAsia"/>
          <w:color w:val="1F08F8"/>
          <w:szCs w:val="21"/>
        </w:rPr>
        <w:t>表中套表的</w:t>
      </w:r>
      <w:proofErr w:type="gramEnd"/>
      <w:r>
        <w:rPr>
          <w:rFonts w:cs="仿宋" w:hint="eastAsia"/>
          <w:color w:val="1F08F8"/>
          <w:szCs w:val="21"/>
        </w:rPr>
        <w:t>情况。</w:t>
      </w:r>
      <w:r>
        <w:rPr>
          <w:rFonts w:cs="仿宋" w:hint="eastAsia"/>
          <w:b/>
          <w:bCs/>
          <w:color w:val="1F08F8"/>
          <w:szCs w:val="21"/>
        </w:rPr>
        <w:t>表号和表题</w:t>
      </w:r>
      <w:r>
        <w:rPr>
          <w:rFonts w:cs="仿宋" w:hint="eastAsia"/>
          <w:color w:val="1F08F8"/>
          <w:szCs w:val="21"/>
        </w:rPr>
        <w:t>写在对应的表格上方，小5号黑体，单</w:t>
      </w:r>
      <w:proofErr w:type="gramStart"/>
      <w:r>
        <w:rPr>
          <w:rFonts w:cs="仿宋" w:hint="eastAsia"/>
          <w:color w:val="1F08F8"/>
          <w:szCs w:val="21"/>
        </w:rPr>
        <w:t>倍</w:t>
      </w:r>
      <w:proofErr w:type="gramEnd"/>
      <w:r>
        <w:rPr>
          <w:rFonts w:cs="仿宋" w:hint="eastAsia"/>
          <w:color w:val="1F08F8"/>
          <w:szCs w:val="21"/>
        </w:rPr>
        <w:t>行距，居中，其他小5号宋体；</w:t>
      </w:r>
      <w:r>
        <w:rPr>
          <w:rFonts w:cs="仿宋"/>
          <w:color w:val="1F08F8"/>
          <w:szCs w:val="21"/>
        </w:rPr>
        <w:t>表号与</w:t>
      </w:r>
      <w:proofErr w:type="gramStart"/>
      <w:r>
        <w:rPr>
          <w:rFonts w:cs="仿宋"/>
          <w:color w:val="1F08F8"/>
          <w:szCs w:val="21"/>
        </w:rPr>
        <w:t>表题之间</w:t>
      </w:r>
      <w:proofErr w:type="gramEnd"/>
      <w:r>
        <w:rPr>
          <w:rFonts w:cs="仿宋"/>
          <w:color w:val="1F08F8"/>
          <w:szCs w:val="21"/>
        </w:rPr>
        <w:t>留一字空。</w:t>
      </w:r>
      <w:proofErr w:type="gramStart"/>
      <w:r>
        <w:rPr>
          <w:rFonts w:cs="仿宋"/>
          <w:b/>
          <w:bCs/>
          <w:color w:val="1F08F8"/>
          <w:szCs w:val="21"/>
        </w:rPr>
        <w:t>横表头</w:t>
      </w:r>
      <w:r>
        <w:rPr>
          <w:rFonts w:cs="仿宋"/>
          <w:color w:val="1F08F8"/>
          <w:szCs w:val="21"/>
        </w:rPr>
        <w:t>各</w:t>
      </w:r>
      <w:proofErr w:type="gramEnd"/>
      <w:r>
        <w:rPr>
          <w:rFonts w:cs="仿宋"/>
          <w:color w:val="1F08F8"/>
          <w:szCs w:val="21"/>
        </w:rPr>
        <w:t>单元格内容宜居中排</w:t>
      </w:r>
      <w:r>
        <w:rPr>
          <w:rFonts w:cs="仿宋" w:hint="eastAsia"/>
          <w:color w:val="1F08F8"/>
          <w:szCs w:val="21"/>
        </w:rPr>
        <w:t>；</w:t>
      </w:r>
      <w:proofErr w:type="gramStart"/>
      <w:r>
        <w:rPr>
          <w:rFonts w:cs="仿宋"/>
          <w:b/>
          <w:bCs/>
          <w:color w:val="1F08F8"/>
          <w:szCs w:val="21"/>
        </w:rPr>
        <w:t>纵表头</w:t>
      </w:r>
      <w:r>
        <w:rPr>
          <w:rFonts w:cs="仿宋"/>
          <w:color w:val="1F08F8"/>
          <w:szCs w:val="21"/>
        </w:rPr>
        <w:t>各</w:t>
      </w:r>
      <w:proofErr w:type="gramEnd"/>
      <w:r>
        <w:rPr>
          <w:rFonts w:cs="仿宋"/>
          <w:color w:val="1F08F8"/>
          <w:szCs w:val="21"/>
        </w:rPr>
        <w:t>单元格内容宜</w:t>
      </w:r>
      <w:proofErr w:type="gramStart"/>
      <w:r>
        <w:rPr>
          <w:rFonts w:cs="仿宋"/>
          <w:color w:val="1F08F8"/>
          <w:szCs w:val="21"/>
        </w:rPr>
        <w:t>左齐排</w:t>
      </w:r>
      <w:proofErr w:type="gramEnd"/>
      <w:r>
        <w:rPr>
          <w:rFonts w:cs="仿宋"/>
          <w:color w:val="1F08F8"/>
          <w:szCs w:val="21"/>
        </w:rPr>
        <w:t>。</w:t>
      </w:r>
      <w:r>
        <w:rPr>
          <w:rFonts w:cs="仿宋"/>
          <w:b/>
          <w:bCs/>
          <w:color w:val="1F08F8"/>
          <w:szCs w:val="21"/>
        </w:rPr>
        <w:t>表身</w:t>
      </w:r>
      <w:r>
        <w:rPr>
          <w:rFonts w:cs="仿宋"/>
          <w:color w:val="1F08F8"/>
          <w:szCs w:val="21"/>
        </w:rPr>
        <w:t>各单元格中的文字为多行叙述时宜</w:t>
      </w:r>
      <w:proofErr w:type="gramStart"/>
      <w:r>
        <w:rPr>
          <w:rFonts w:cs="仿宋"/>
          <w:color w:val="1F08F8"/>
          <w:szCs w:val="21"/>
        </w:rPr>
        <w:t>左齐排</w:t>
      </w:r>
      <w:proofErr w:type="gramEnd"/>
      <w:r>
        <w:rPr>
          <w:rFonts w:cs="仿宋" w:hint="eastAsia"/>
          <w:color w:val="1F08F8"/>
          <w:szCs w:val="21"/>
        </w:rPr>
        <w:t>；</w:t>
      </w:r>
      <w:r>
        <w:rPr>
          <w:rFonts w:cs="仿宋"/>
          <w:color w:val="1F08F8"/>
          <w:szCs w:val="21"/>
        </w:rPr>
        <w:t>表身中同一列中相同量的数值宜对齐，以个位、范围号、正号“＋”、负号 “－”等为准</w:t>
      </w:r>
      <w:r>
        <w:rPr>
          <w:rFonts w:cs="仿宋" w:hint="eastAsia"/>
          <w:color w:val="1F08F8"/>
          <w:szCs w:val="21"/>
        </w:rPr>
        <w:t>，如表5中的按各位和小数点对齐等。</w:t>
      </w:r>
      <w:r>
        <w:rPr>
          <w:rFonts w:cs="仿宋" w:hint="eastAsia"/>
          <w:b/>
          <w:bCs/>
          <w:color w:val="1F08F8"/>
          <w:szCs w:val="21"/>
        </w:rPr>
        <w:t>内容注</w:t>
      </w:r>
      <w:r>
        <w:rPr>
          <w:rFonts w:cs="仿宋" w:hint="eastAsia"/>
          <w:color w:val="1F08F8"/>
          <w:szCs w:val="21"/>
        </w:rPr>
        <w:t>的注文格式见表5；</w:t>
      </w:r>
      <w:proofErr w:type="gramStart"/>
      <w:r>
        <w:rPr>
          <w:rFonts w:cs="仿宋" w:hint="eastAsia"/>
          <w:b/>
          <w:bCs/>
          <w:color w:val="1F08F8"/>
          <w:szCs w:val="21"/>
        </w:rPr>
        <w:t>全表注</w:t>
      </w:r>
      <w:proofErr w:type="gramEnd"/>
      <w:r>
        <w:rPr>
          <w:rFonts w:cs="仿宋" w:hint="eastAsia"/>
          <w:color w:val="1F08F8"/>
          <w:szCs w:val="21"/>
        </w:rPr>
        <w:t>的注文格式见表6。</w:t>
      </w:r>
    </w:p>
    <w:p w14:paraId="28B65670" w14:textId="77777777" w:rsidR="00D0702C" w:rsidRDefault="00000000">
      <w:pPr>
        <w:ind w:firstLineChars="200" w:firstLine="420"/>
        <w:rPr>
          <w:rFonts w:hint="eastAsia"/>
        </w:rPr>
      </w:pPr>
      <w:r>
        <w:t>……</w:t>
      </w:r>
    </w:p>
    <w:p w14:paraId="761ED19D" w14:textId="77777777" w:rsidR="00D0702C" w:rsidRDefault="00000000">
      <w:pPr>
        <w:ind w:firstLineChars="200" w:firstLine="420"/>
        <w:rPr>
          <w:rFonts w:hint="eastAsia"/>
        </w:rPr>
      </w:pPr>
      <w:r>
        <w:lastRenderedPageBreak/>
        <w:t>……</w:t>
      </w:r>
    </w:p>
    <w:p w14:paraId="175C6674" w14:textId="77777777" w:rsidR="00D0702C" w:rsidRDefault="00000000">
      <w:pPr>
        <w:pStyle w:val="41"/>
        <w:ind w:firstLine="420"/>
        <w:rPr>
          <w:rFonts w:ascii="宋体" w:eastAsia="宋体" w:hAnsi="宋体" w:hint="eastAsia"/>
        </w:rPr>
      </w:pPr>
      <w:r>
        <w:rPr>
          <w:rFonts w:hint="eastAsia"/>
        </w:rPr>
        <w:t>站间运行曲线见图</w:t>
      </w:r>
      <w:r>
        <w:rPr>
          <w:rFonts w:ascii="NEU-BZ-S92" w:hAnsi="NEU-BZ-S92" w:hint="eastAsia"/>
        </w:rPr>
        <w:t>1</w:t>
      </w:r>
      <w:r>
        <w:rPr>
          <w:rFonts w:ascii="宋体" w:eastAsia="宋体" w:hAnsi="宋体" w:hint="eastAsia"/>
        </w:rPr>
        <w:t>。</w:t>
      </w:r>
    </w:p>
    <w:p w14:paraId="4ED331B4" w14:textId="77777777" w:rsidR="00D0702C" w:rsidRDefault="00000000">
      <w:pPr>
        <w:jc w:val="center"/>
        <w:rPr>
          <w:rFonts w:ascii="NEU-BZ" w:eastAsia="方正书宋_GBK"/>
        </w:rPr>
      </w:pPr>
      <w:r>
        <w:rPr>
          <w:noProof/>
        </w:rPr>
        <w:drawing>
          <wp:inline distT="0" distB="0" distL="0" distR="0" wp14:anchorId="43337F6A" wp14:editId="29ABCB61">
            <wp:extent cx="2879725" cy="2231390"/>
            <wp:effectExtent l="0" t="0" r="0" b="0"/>
            <wp:docPr id="23" name="image11.jpeg" descr="FX_GRP_ID800024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jpeg" descr="FX_GRP_ID800024A1"/>
                    <pic:cNvPicPr>
                      <a:picLocks noChangeAspect="1"/>
                    </pic:cNvPicPr>
                  </pic:nvPicPr>
                  <pic:blipFill>
                    <a:blip r:embed="rId7"/>
                    <a:stretch>
                      <a:fillRect/>
                    </a:stretch>
                  </pic:blipFill>
                  <pic:spPr>
                    <a:xfrm>
                      <a:off x="0" y="0"/>
                      <a:ext cx="2880000" cy="2232000"/>
                    </a:xfrm>
                    <a:prstGeom prst="rect">
                      <a:avLst/>
                    </a:prstGeom>
                  </pic:spPr>
                </pic:pic>
              </a:graphicData>
            </a:graphic>
          </wp:inline>
        </w:drawing>
      </w:r>
    </w:p>
    <w:p w14:paraId="17269DC3" w14:textId="77777777" w:rsidR="00D0702C" w:rsidRDefault="00000000">
      <w:pPr>
        <w:pStyle w:val="af2"/>
        <w:rPr>
          <w:rFonts w:ascii="黑体" w:eastAsia="黑体" w:hAnsi="黑体" w:hint="eastAsia"/>
          <w:sz w:val="21"/>
          <w:szCs w:val="21"/>
        </w:rPr>
      </w:pPr>
      <w:r>
        <w:rPr>
          <w:rFonts w:ascii="黑体" w:eastAsia="黑体" w:hAnsi="黑体" w:hint="eastAsia"/>
        </w:rPr>
        <w:t>图1  某工程站间运行曲线</w:t>
      </w:r>
    </w:p>
    <w:p w14:paraId="3F7EED60" w14:textId="77777777" w:rsidR="00D0702C" w:rsidRDefault="00000000">
      <w:pPr>
        <w:ind w:firstLineChars="200" w:firstLine="420"/>
        <w:rPr>
          <w:rFonts w:hint="eastAsia"/>
        </w:rPr>
      </w:pPr>
      <w:r>
        <w:t>……</w:t>
      </w:r>
    </w:p>
    <w:p w14:paraId="036543CF" w14:textId="77777777" w:rsidR="00D0702C" w:rsidRDefault="00000000">
      <w:pPr>
        <w:ind w:firstLineChars="200" w:firstLine="420"/>
        <w:rPr>
          <w:rFonts w:hint="eastAsia"/>
        </w:rPr>
      </w:pPr>
      <w:r>
        <w:t>……</w:t>
      </w:r>
    </w:p>
    <w:p w14:paraId="5EE71E0F" w14:textId="77777777" w:rsidR="00D0702C" w:rsidRDefault="00000000">
      <w:pPr>
        <w:adjustRightInd w:val="0"/>
        <w:snapToGrid w:val="0"/>
        <w:spacing w:line="276" w:lineRule="auto"/>
        <w:ind w:firstLineChars="200" w:firstLine="420"/>
        <w:rPr>
          <w:rFonts w:cs="宋体" w:hint="eastAsia"/>
          <w:szCs w:val="21"/>
        </w:rPr>
      </w:pPr>
      <w:r>
        <w:rPr>
          <w:rFonts w:cs="宋体" w:hint="eastAsia"/>
          <w:szCs w:val="21"/>
        </w:rPr>
        <w:t>根据追踪运行列车的方向和速度，主要包括以下3种追踪场景。</w:t>
      </w:r>
    </w:p>
    <w:p w14:paraId="637918B0" w14:textId="77777777" w:rsidR="00D0702C" w:rsidRDefault="00000000">
      <w:pPr>
        <w:pStyle w:val="41"/>
        <w:ind w:firstLine="420"/>
        <w:rPr>
          <w:rFonts w:ascii="宋体" w:eastAsia="宋体" w:hAnsi="宋体" w:hint="eastAsia"/>
        </w:rPr>
      </w:pPr>
      <w:r>
        <w:rPr>
          <w:rFonts w:ascii="宋体" w:eastAsia="宋体" w:hAnsi="宋体" w:cs="宋体" w:hint="eastAsia"/>
        </w:rPr>
        <w:t>1）前车在静止状态。如图2所示，</w:t>
      </w:r>
      <w:r>
        <w:rPr>
          <w:rFonts w:ascii="宋体" w:eastAsia="宋体" w:hAnsi="宋体" w:cs="宋体"/>
        </w:rPr>
        <w:t>……</w:t>
      </w:r>
    </w:p>
    <w:p w14:paraId="37B4FFB7" w14:textId="77777777" w:rsidR="00D0702C" w:rsidRDefault="00000000">
      <w:pPr>
        <w:jc w:val="center"/>
        <w:rPr>
          <w:rFonts w:hint="eastAsia"/>
        </w:rPr>
      </w:pPr>
      <w:r>
        <w:rPr>
          <w:rFonts w:hint="eastAsia"/>
        </w:rPr>
        <w:object w:dxaOrig="5040" w:dyaOrig="4050" w14:anchorId="41D105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5pt;height:202.5pt" o:ole="">
            <v:imagedata r:id="rId8" o:title=""/>
          </v:shape>
          <o:OLEObject Type="Embed" ProgID="Visio.Drawing.11" ShapeID="_x0000_i1025" DrawAspect="Content" ObjectID="_1837865131" r:id="rId9"/>
        </w:object>
      </w:r>
    </w:p>
    <w:p w14:paraId="02DB31B9" w14:textId="77777777" w:rsidR="00D0702C" w:rsidRDefault="00000000">
      <w:pPr>
        <w:jc w:val="center"/>
        <w:rPr>
          <w:rFonts w:ascii="黑体" w:eastAsia="黑体" w:hAnsi="黑体" w:hint="eastAsia"/>
          <w:sz w:val="18"/>
          <w:szCs w:val="18"/>
        </w:rPr>
      </w:pPr>
      <w:r>
        <w:rPr>
          <w:rFonts w:ascii="黑体" w:eastAsia="黑体" w:hAnsi="黑体" w:hint="eastAsia"/>
          <w:sz w:val="18"/>
          <w:szCs w:val="18"/>
        </w:rPr>
        <w:t>图2  静止状态的追踪场景</w:t>
      </w:r>
    </w:p>
    <w:p w14:paraId="2E0F4A8B" w14:textId="77777777" w:rsidR="00D0702C" w:rsidRDefault="00000000">
      <w:pPr>
        <w:ind w:firstLineChars="200" w:firstLine="420"/>
        <w:rPr>
          <w:rFonts w:hint="eastAsia"/>
        </w:rPr>
      </w:pPr>
      <w:r>
        <w:t>……</w:t>
      </w:r>
    </w:p>
    <w:p w14:paraId="1BAB8327" w14:textId="77777777" w:rsidR="00D0702C" w:rsidRDefault="00000000">
      <w:pPr>
        <w:ind w:firstLineChars="200" w:firstLine="420"/>
        <w:rPr>
          <w:rFonts w:hint="eastAsia"/>
        </w:rPr>
      </w:pPr>
      <w:r>
        <w:t>……</w:t>
      </w:r>
    </w:p>
    <w:p w14:paraId="1DD332AE" w14:textId="77777777" w:rsidR="00D0702C" w:rsidRDefault="00000000">
      <w:pPr>
        <w:pStyle w:val="41"/>
        <w:ind w:firstLine="420"/>
        <w:rPr>
          <w:rFonts w:ascii="宋体" w:eastAsia="宋体" w:hAnsi="宋体" w:hint="eastAsia"/>
        </w:rPr>
      </w:pPr>
      <w:r>
        <w:rPr>
          <w:rFonts w:ascii="宋体" w:eastAsia="宋体" w:hAnsi="宋体" w:hint="eastAsia"/>
        </w:rPr>
        <w:t>应答器配置文件生成流程见图3。</w:t>
      </w:r>
    </w:p>
    <w:p w14:paraId="4A4C09F0" w14:textId="77777777" w:rsidR="00D0702C" w:rsidRDefault="00000000">
      <w:pPr>
        <w:jc w:val="center"/>
        <w:rPr>
          <w:rFonts w:ascii="NEU-BZ" w:eastAsia="方正书宋_GBK"/>
        </w:rPr>
      </w:pPr>
      <w:r>
        <w:rPr>
          <w:noProof/>
        </w:rPr>
        <w:lastRenderedPageBreak/>
        <w:drawing>
          <wp:inline distT="0" distB="0" distL="0" distR="0" wp14:anchorId="3EA61D82" wp14:editId="05C6D2D5">
            <wp:extent cx="1547495" cy="2735580"/>
            <wp:effectExtent l="0" t="0" r="0" b="0"/>
            <wp:docPr id="1429088235" name="image11.jpeg" descr="FX_GRP_ID80002F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88235" name="image11.jpeg" descr="FX_GRP_ID80002F5B"/>
                    <pic:cNvPicPr>
                      <a:picLocks noChangeAspect="1"/>
                    </pic:cNvPicPr>
                  </pic:nvPicPr>
                  <pic:blipFill>
                    <a:blip r:embed="rId10"/>
                    <a:stretch>
                      <a:fillRect/>
                    </a:stretch>
                  </pic:blipFill>
                  <pic:spPr>
                    <a:xfrm>
                      <a:off x="0" y="0"/>
                      <a:ext cx="1548000" cy="2736000"/>
                    </a:xfrm>
                    <a:prstGeom prst="rect">
                      <a:avLst/>
                    </a:prstGeom>
                  </pic:spPr>
                </pic:pic>
              </a:graphicData>
            </a:graphic>
          </wp:inline>
        </w:drawing>
      </w:r>
    </w:p>
    <w:p w14:paraId="62261606" w14:textId="77777777" w:rsidR="00D0702C" w:rsidRDefault="00000000">
      <w:pPr>
        <w:adjustRightInd w:val="0"/>
        <w:snapToGrid w:val="0"/>
        <w:jc w:val="center"/>
        <w:rPr>
          <w:rFonts w:ascii="黑体" w:eastAsia="黑体" w:hAnsi="黑体" w:hint="eastAsia"/>
          <w:sz w:val="18"/>
          <w:szCs w:val="18"/>
        </w:rPr>
      </w:pPr>
      <w:r>
        <w:rPr>
          <w:rFonts w:ascii="黑体" w:eastAsia="黑体" w:hAnsi="黑体" w:hint="eastAsia"/>
          <w:sz w:val="18"/>
          <w:szCs w:val="18"/>
        </w:rPr>
        <w:t>图3</w:t>
      </w:r>
      <w:r>
        <w:rPr>
          <w:rFonts w:ascii="黑体" w:eastAsia="黑体" w:hAnsi="黑体"/>
          <w:sz w:val="18"/>
          <w:szCs w:val="18"/>
        </w:rPr>
        <w:t xml:space="preserve"> </w:t>
      </w:r>
      <w:r>
        <w:rPr>
          <w:rFonts w:ascii="黑体" w:eastAsia="黑体" w:hAnsi="黑体" w:hint="eastAsia"/>
          <w:sz w:val="18"/>
          <w:szCs w:val="18"/>
        </w:rPr>
        <w:t xml:space="preserve"> 应答器配置文件生成流程</w:t>
      </w:r>
    </w:p>
    <w:p w14:paraId="6A27DC36" w14:textId="77777777" w:rsidR="00D0702C" w:rsidRDefault="00000000">
      <w:pPr>
        <w:ind w:firstLineChars="200" w:firstLine="420"/>
        <w:rPr>
          <w:rFonts w:hint="eastAsia"/>
        </w:rPr>
      </w:pPr>
      <w:r>
        <w:t>……</w:t>
      </w:r>
    </w:p>
    <w:p w14:paraId="1638035F" w14:textId="77777777" w:rsidR="00D0702C" w:rsidRDefault="00000000">
      <w:pPr>
        <w:ind w:firstLineChars="200" w:firstLine="420"/>
        <w:rPr>
          <w:rFonts w:ascii="黑体" w:eastAsia="黑体" w:hAnsi="黑体" w:hint="eastAsia"/>
          <w:sz w:val="18"/>
          <w:szCs w:val="18"/>
        </w:rPr>
      </w:pPr>
      <w:r>
        <w:t>……</w:t>
      </w:r>
    </w:p>
    <w:p w14:paraId="7DE621BC" w14:textId="77777777" w:rsidR="00D0702C" w:rsidRDefault="00000000">
      <w:pPr>
        <w:pStyle w:val="41"/>
        <w:ind w:firstLine="420"/>
        <w:rPr>
          <w:rFonts w:ascii="宋体" w:eastAsia="宋体" w:hAnsi="宋体" w:hint="eastAsia"/>
        </w:rPr>
      </w:pPr>
      <w:r>
        <w:rPr>
          <w:rFonts w:ascii="宋体" w:eastAsia="宋体" w:hAnsi="宋体" w:hint="eastAsia"/>
        </w:rPr>
        <w:t>该测力仪由测力工具、定</w:t>
      </w:r>
      <w:proofErr w:type="gramStart"/>
      <w:r>
        <w:rPr>
          <w:rFonts w:ascii="宋体" w:eastAsia="宋体" w:hAnsi="宋体" w:hint="eastAsia"/>
        </w:rPr>
        <w:t>速电驱和同步器</w:t>
      </w:r>
      <w:proofErr w:type="gramEnd"/>
      <w:r>
        <w:rPr>
          <w:rFonts w:ascii="宋体" w:eastAsia="宋体" w:hAnsi="宋体"/>
        </w:rPr>
        <w:t>3</w:t>
      </w:r>
      <w:r>
        <w:rPr>
          <w:rFonts w:ascii="宋体" w:eastAsia="宋体" w:hAnsi="宋体" w:hint="eastAsia"/>
        </w:rPr>
        <w:t>部分组成，见图4。</w:t>
      </w:r>
    </w:p>
    <w:p w14:paraId="00A91B6B" w14:textId="77777777" w:rsidR="00D0702C" w:rsidRDefault="00000000">
      <w:pPr>
        <w:jc w:val="center"/>
        <w:rPr>
          <w:rFonts w:ascii="NEU-BZ" w:eastAsia="方正书宋_GBK"/>
        </w:rPr>
      </w:pPr>
      <w:r>
        <w:rPr>
          <w:noProof/>
        </w:rPr>
        <w:drawing>
          <wp:inline distT="0" distB="0" distL="0" distR="0" wp14:anchorId="3792D73F" wp14:editId="175869A0">
            <wp:extent cx="2915920" cy="1439545"/>
            <wp:effectExtent l="0" t="0" r="0" b="0"/>
            <wp:docPr id="20" name="image8.jpeg" descr="FX_GRP_ID80005A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jpeg" descr="FX_GRP_ID80005AF9"/>
                    <pic:cNvPicPr>
                      <a:picLocks noChangeAspect="1"/>
                    </pic:cNvPicPr>
                  </pic:nvPicPr>
                  <pic:blipFill>
                    <a:blip r:embed="rId11"/>
                    <a:stretch>
                      <a:fillRect/>
                    </a:stretch>
                  </pic:blipFill>
                  <pic:spPr>
                    <a:xfrm>
                      <a:off x="0" y="0"/>
                      <a:ext cx="2916000" cy="1440000"/>
                    </a:xfrm>
                    <a:prstGeom prst="rect">
                      <a:avLst/>
                    </a:prstGeom>
                  </pic:spPr>
                </pic:pic>
              </a:graphicData>
            </a:graphic>
          </wp:inline>
        </w:drawing>
      </w:r>
    </w:p>
    <w:p w14:paraId="728D7D8F" w14:textId="77777777" w:rsidR="00D0702C" w:rsidRDefault="00000000">
      <w:pPr>
        <w:adjustRightInd w:val="0"/>
        <w:snapToGrid w:val="0"/>
        <w:jc w:val="center"/>
        <w:rPr>
          <w:rFonts w:ascii="黑体" w:eastAsia="黑体" w:hAnsi="黑体" w:hint="eastAsia"/>
          <w:sz w:val="18"/>
          <w:szCs w:val="18"/>
        </w:rPr>
      </w:pPr>
      <w:r>
        <w:rPr>
          <w:rFonts w:ascii="黑体" w:eastAsia="黑体" w:hAnsi="黑体" w:hint="eastAsia"/>
          <w:sz w:val="18"/>
          <w:szCs w:val="18"/>
        </w:rPr>
        <w:t>图4</w:t>
      </w:r>
      <w:r>
        <w:rPr>
          <w:rFonts w:ascii="黑体" w:eastAsia="黑体" w:hAnsi="黑体"/>
          <w:sz w:val="18"/>
          <w:szCs w:val="18"/>
        </w:rPr>
        <w:t xml:space="preserve"> </w:t>
      </w:r>
      <w:r>
        <w:rPr>
          <w:rFonts w:ascii="黑体" w:eastAsia="黑体" w:hAnsi="黑体" w:hint="eastAsia"/>
          <w:sz w:val="18"/>
          <w:szCs w:val="18"/>
        </w:rPr>
        <w:t xml:space="preserve"> 测力仪结构</w:t>
      </w:r>
    </w:p>
    <w:p w14:paraId="3916BECD" w14:textId="77777777" w:rsidR="00D0702C" w:rsidRDefault="00000000">
      <w:pPr>
        <w:ind w:firstLineChars="200" w:firstLine="420"/>
        <w:rPr>
          <w:rFonts w:hint="eastAsia"/>
        </w:rPr>
      </w:pPr>
      <w:r>
        <w:t>……</w:t>
      </w:r>
    </w:p>
    <w:p w14:paraId="38A29A69" w14:textId="77777777" w:rsidR="00D0702C" w:rsidRDefault="00000000">
      <w:pPr>
        <w:ind w:firstLineChars="200" w:firstLine="420"/>
        <w:rPr>
          <w:rFonts w:hint="eastAsia"/>
        </w:rPr>
      </w:pPr>
      <w:r>
        <w:t>……</w:t>
      </w:r>
    </w:p>
    <w:p w14:paraId="062377AB" w14:textId="3CEA4EEB" w:rsidR="00BA56AC" w:rsidRDefault="00BA56AC">
      <w:pPr>
        <w:ind w:firstLineChars="200" w:firstLine="420"/>
        <w:rPr>
          <w:rFonts w:ascii="NEU-BZ" w:eastAsia="方正书宋_GBK" w:hAnsi="NEU-BZ"/>
        </w:rPr>
      </w:pPr>
      <w:r>
        <w:rPr>
          <w:rFonts w:ascii="NEU-BZ" w:eastAsia="方正书宋_GBK" w:hAnsi="NEU-BZ" w:hint="eastAsia"/>
        </w:rPr>
        <w:t>在现代多</w:t>
      </w:r>
      <w:proofErr w:type="gramStart"/>
      <w:r>
        <w:rPr>
          <w:rFonts w:ascii="NEU-BZ" w:eastAsia="方正书宋_GBK" w:hAnsi="NEU-BZ" w:hint="eastAsia"/>
        </w:rPr>
        <w:t>核系统</w:t>
      </w:r>
      <w:proofErr w:type="gramEnd"/>
      <w:r>
        <w:rPr>
          <w:rFonts w:ascii="NEU-BZ" w:eastAsia="方正书宋_GBK" w:hAnsi="NEU-BZ" w:hint="eastAsia"/>
        </w:rPr>
        <w:t>中，</w:t>
      </w:r>
      <w:r w:rsidRPr="00BA56AC">
        <w:t>MMU</w:t>
      </w:r>
      <w:r w:rsidRPr="00BA56AC">
        <w:rPr>
          <w:rFonts w:hint="eastAsia"/>
        </w:rPr>
        <w:t>与内存保护单元通过划分物理内存为独立区域，强制实施各组件对其分配空间的专属访问权。</w:t>
      </w:r>
      <w:r w:rsidRPr="00BA56AC">
        <w:t>MMU</w:t>
      </w:r>
      <w:r w:rsidRPr="00BA56AC">
        <w:rPr>
          <w:rFonts w:hint="eastAsia"/>
        </w:rPr>
        <w:t>的</w:t>
      </w:r>
      <w:r>
        <w:rPr>
          <w:rFonts w:ascii="NEU-BZ" w:eastAsia="方正书宋_GBK" w:hAnsi="NEU-BZ" w:hint="eastAsia"/>
        </w:rPr>
        <w:t>虚拟地址映射过程见图</w:t>
      </w:r>
      <w:r w:rsidRPr="00BA56AC">
        <w:rPr>
          <w:rFonts w:hint="eastAsia"/>
        </w:rPr>
        <w:t>5</w:t>
      </w:r>
      <w:r>
        <w:rPr>
          <w:rFonts w:ascii="NEU-BZ" w:eastAsia="方正书宋_GBK" w:hAnsi="NEU-BZ" w:hint="eastAsia"/>
        </w:rPr>
        <w:t>。</w:t>
      </w:r>
    </w:p>
    <w:p w14:paraId="16329288" w14:textId="62849A18" w:rsidR="00BA56AC" w:rsidRDefault="00677C7C" w:rsidP="00677C7C">
      <w:pPr>
        <w:ind w:firstLineChars="200" w:firstLine="420"/>
        <w:jc w:val="center"/>
        <w:rPr>
          <w:rFonts w:hint="eastAsia"/>
        </w:rPr>
      </w:pPr>
      <w:r w:rsidRPr="00677C7C">
        <w:rPr>
          <w:noProof/>
        </w:rPr>
        <w:drawing>
          <wp:inline distT="0" distB="0" distL="0" distR="0" wp14:anchorId="7234D046" wp14:editId="2A784B93">
            <wp:extent cx="4873276" cy="2064346"/>
            <wp:effectExtent l="0" t="0" r="3810" b="0"/>
            <wp:docPr id="2221213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1721" cy="2072159"/>
                    </a:xfrm>
                    <a:prstGeom prst="rect">
                      <a:avLst/>
                    </a:prstGeom>
                    <a:noFill/>
                    <a:ln>
                      <a:noFill/>
                    </a:ln>
                  </pic:spPr>
                </pic:pic>
              </a:graphicData>
            </a:graphic>
          </wp:inline>
        </w:drawing>
      </w:r>
    </w:p>
    <w:p w14:paraId="58C1174C" w14:textId="4221B28C" w:rsidR="00677C7C" w:rsidRDefault="00112A12" w:rsidP="00677C7C">
      <w:pPr>
        <w:adjustRightInd w:val="0"/>
        <w:snapToGrid w:val="0"/>
        <w:jc w:val="center"/>
        <w:rPr>
          <w:rFonts w:hint="eastAsia"/>
        </w:rPr>
      </w:pPr>
      <w:bookmarkStart w:id="12" w:name="_Ref197439634"/>
      <w:r w:rsidRPr="00677C7C">
        <w:rPr>
          <w:rFonts w:ascii="黑体" w:eastAsia="黑体" w:hAnsi="黑体" w:hint="eastAsia"/>
          <w:sz w:val="18"/>
          <w:szCs w:val="18"/>
        </w:rPr>
        <w:t>图</w:t>
      </w:r>
      <w:bookmarkEnd w:id="12"/>
      <w:r>
        <w:rPr>
          <w:rFonts w:ascii="黑体" w:eastAsia="黑体" w:hAnsi="黑体" w:hint="eastAsia"/>
          <w:sz w:val="18"/>
          <w:szCs w:val="18"/>
        </w:rPr>
        <w:t>5</w:t>
      </w:r>
      <w:r w:rsidRPr="00677C7C">
        <w:rPr>
          <w:rFonts w:ascii="黑体" w:eastAsia="黑体" w:hAnsi="黑体" w:hint="eastAsia"/>
          <w:sz w:val="18"/>
          <w:szCs w:val="18"/>
        </w:rPr>
        <w:t xml:space="preserve">  MMU的虚拟地址映射过程</w:t>
      </w:r>
    </w:p>
    <w:p w14:paraId="510A831D" w14:textId="32099C6B" w:rsidR="00D0702C" w:rsidRDefault="00000000">
      <w:pPr>
        <w:adjustRightInd w:val="0"/>
        <w:snapToGrid w:val="0"/>
        <w:rPr>
          <w:rFonts w:cs="仿宋" w:hint="eastAsia"/>
          <w:color w:val="1F08F8"/>
          <w:szCs w:val="21"/>
        </w:rPr>
      </w:pPr>
      <w:r>
        <w:rPr>
          <w:rFonts w:cs="仿宋" w:hint="eastAsia"/>
          <w:color w:val="1F08F8"/>
          <w:szCs w:val="21"/>
        </w:rPr>
        <w:t xml:space="preserve">【插图要求】插图应按标准图例绘制，以嵌入形式插入正文，不应采用截图粘贴的方式。并请提供原图，原图的格式可以为以下 6 种：① </w:t>
      </w:r>
      <w:proofErr w:type="spellStart"/>
      <w:r>
        <w:rPr>
          <w:rFonts w:cs="仿宋" w:hint="eastAsia"/>
          <w:color w:val="1F08F8"/>
          <w:szCs w:val="21"/>
        </w:rPr>
        <w:t>visio</w:t>
      </w:r>
      <w:proofErr w:type="spellEnd"/>
      <w:r>
        <w:rPr>
          <w:rFonts w:cs="仿宋" w:hint="eastAsia"/>
          <w:color w:val="1F08F8"/>
          <w:szCs w:val="21"/>
        </w:rPr>
        <w:t>；②origin；③Excel；④PPT；⑤清楚的 TIF、JPG、PNG 等格式图</w:t>
      </w:r>
      <w:r>
        <w:rPr>
          <w:rFonts w:cs="仿宋" w:hint="eastAsia"/>
          <w:color w:val="1F08F8"/>
          <w:szCs w:val="21"/>
        </w:rPr>
        <w:lastRenderedPageBreak/>
        <w:t>片；⑥OLE对象。</w:t>
      </w:r>
      <w:r>
        <w:rPr>
          <w:rFonts w:cs="仿宋" w:hint="eastAsia"/>
          <w:b/>
          <w:bCs/>
          <w:color w:val="1F08F8"/>
          <w:szCs w:val="21"/>
        </w:rPr>
        <w:t>图号和图题</w:t>
      </w:r>
      <w:r>
        <w:rPr>
          <w:rFonts w:cs="仿宋" w:hint="eastAsia"/>
          <w:color w:val="1F08F8"/>
          <w:szCs w:val="21"/>
        </w:rPr>
        <w:t>写在对应的插图下方，小5号黑体，单</w:t>
      </w:r>
      <w:proofErr w:type="gramStart"/>
      <w:r>
        <w:rPr>
          <w:rFonts w:cs="仿宋" w:hint="eastAsia"/>
          <w:color w:val="1F08F8"/>
          <w:szCs w:val="21"/>
        </w:rPr>
        <w:t>倍</w:t>
      </w:r>
      <w:proofErr w:type="gramEnd"/>
      <w:r>
        <w:rPr>
          <w:rFonts w:cs="仿宋" w:hint="eastAsia"/>
          <w:color w:val="1F08F8"/>
          <w:szCs w:val="21"/>
        </w:rPr>
        <w:t>行距，居中；图</w:t>
      </w:r>
      <w:r>
        <w:rPr>
          <w:rFonts w:cs="仿宋"/>
          <w:color w:val="1F08F8"/>
          <w:szCs w:val="21"/>
        </w:rPr>
        <w:t>号与</w:t>
      </w:r>
      <w:proofErr w:type="gramStart"/>
      <w:r>
        <w:rPr>
          <w:rFonts w:cs="仿宋" w:hint="eastAsia"/>
          <w:color w:val="1F08F8"/>
          <w:szCs w:val="21"/>
        </w:rPr>
        <w:t>图</w:t>
      </w:r>
      <w:r>
        <w:rPr>
          <w:rFonts w:cs="仿宋"/>
          <w:color w:val="1F08F8"/>
          <w:szCs w:val="21"/>
        </w:rPr>
        <w:t>题之间</w:t>
      </w:r>
      <w:proofErr w:type="gramEnd"/>
      <w:r>
        <w:rPr>
          <w:rFonts w:cs="仿宋"/>
          <w:color w:val="1F08F8"/>
          <w:szCs w:val="21"/>
        </w:rPr>
        <w:t>留一字空。</w:t>
      </w:r>
      <w:r>
        <w:rPr>
          <w:rFonts w:cs="仿宋" w:hint="eastAsia"/>
          <w:b/>
          <w:bCs/>
          <w:color w:val="1F08F8"/>
          <w:szCs w:val="21"/>
        </w:rPr>
        <w:t>坐标曲线图</w:t>
      </w:r>
      <w:r>
        <w:rPr>
          <w:rFonts w:cs="仿宋" w:hint="eastAsia"/>
          <w:color w:val="1F08F8"/>
          <w:szCs w:val="21"/>
        </w:rPr>
        <w:t>的画法见图1和图2,图1适用于</w:t>
      </w:r>
      <w:r>
        <w:rPr>
          <w:rFonts w:cs="仿宋"/>
          <w:color w:val="1F08F8"/>
          <w:szCs w:val="21"/>
        </w:rPr>
        <w:t>坐标轴表达的是定性变量</w:t>
      </w:r>
      <w:r>
        <w:rPr>
          <w:rFonts w:cs="仿宋" w:hint="eastAsia"/>
          <w:color w:val="1F08F8"/>
          <w:szCs w:val="21"/>
        </w:rPr>
        <w:t>的情况</w:t>
      </w:r>
      <w:r>
        <w:rPr>
          <w:rFonts w:cs="仿宋"/>
          <w:color w:val="1F08F8"/>
          <w:szCs w:val="21"/>
        </w:rPr>
        <w:t>，即未给出标值线和标值，坐标原点应用字母“</w:t>
      </w:r>
      <w:r>
        <w:rPr>
          <w:rFonts w:ascii="Times New Roman" w:hAnsi="Times New Roman" w:cs="Times New Roman"/>
          <w:i/>
          <w:iCs/>
          <w:color w:val="1F08F8"/>
          <w:szCs w:val="21"/>
        </w:rPr>
        <w:t>O</w:t>
      </w:r>
      <w:r>
        <w:rPr>
          <w:rFonts w:cs="仿宋"/>
          <w:color w:val="1F08F8"/>
          <w:szCs w:val="21"/>
        </w:rPr>
        <w:t>”</w:t>
      </w:r>
      <w:r>
        <w:rPr>
          <w:rFonts w:cs="仿宋" w:hint="eastAsia"/>
          <w:color w:val="1F08F8"/>
          <w:szCs w:val="21"/>
        </w:rPr>
        <w:t>(斜体)</w:t>
      </w:r>
      <w:r>
        <w:rPr>
          <w:rFonts w:cs="仿宋"/>
          <w:color w:val="1F08F8"/>
          <w:szCs w:val="21"/>
        </w:rPr>
        <w:t>标注，</w:t>
      </w:r>
      <w:proofErr w:type="gramStart"/>
      <w:r>
        <w:rPr>
          <w:rFonts w:cs="仿宋"/>
          <w:color w:val="1F08F8"/>
          <w:szCs w:val="21"/>
        </w:rPr>
        <w:t>在坐标轴的</w:t>
      </w:r>
      <w:proofErr w:type="gramEnd"/>
      <w:r>
        <w:rPr>
          <w:rFonts w:cs="仿宋"/>
          <w:color w:val="1F08F8"/>
          <w:szCs w:val="21"/>
        </w:rPr>
        <w:t>末端应按照增量方向画出箭头，</w:t>
      </w:r>
      <w:proofErr w:type="gramStart"/>
      <w:r>
        <w:rPr>
          <w:rFonts w:cs="仿宋"/>
          <w:color w:val="1F08F8"/>
          <w:szCs w:val="21"/>
        </w:rPr>
        <w:t>标目可排在坐标轴末端</w:t>
      </w:r>
      <w:proofErr w:type="gramEnd"/>
      <w:r>
        <w:rPr>
          <w:rFonts w:cs="仿宋"/>
          <w:color w:val="1F08F8"/>
          <w:szCs w:val="21"/>
        </w:rPr>
        <w:t>的外侧</w:t>
      </w:r>
      <w:r>
        <w:rPr>
          <w:rFonts w:cs="仿宋" w:hint="eastAsia"/>
          <w:color w:val="1F08F8"/>
          <w:szCs w:val="21"/>
        </w:rPr>
        <w:t>；图2适用于</w:t>
      </w:r>
      <w:r>
        <w:rPr>
          <w:rFonts w:cs="仿宋"/>
          <w:color w:val="1F08F8"/>
          <w:szCs w:val="21"/>
        </w:rPr>
        <w:t>坐标轴上已给出标值线和标值</w:t>
      </w:r>
      <w:r>
        <w:rPr>
          <w:rFonts w:cs="仿宋" w:hint="eastAsia"/>
          <w:color w:val="1F08F8"/>
          <w:szCs w:val="21"/>
        </w:rPr>
        <w:t>的情况</w:t>
      </w:r>
      <w:r>
        <w:rPr>
          <w:rFonts w:cs="仿宋"/>
          <w:color w:val="1F08F8"/>
          <w:szCs w:val="21"/>
        </w:rPr>
        <w:t>，坐标原点应用阿拉伯数字“0”或实际数值标注，不宜画出表示增量方向的箭头，</w:t>
      </w:r>
      <w:proofErr w:type="gramStart"/>
      <w:r>
        <w:rPr>
          <w:rFonts w:cs="仿宋"/>
          <w:color w:val="1F08F8"/>
          <w:szCs w:val="21"/>
        </w:rPr>
        <w:t>标目应</w:t>
      </w:r>
      <w:proofErr w:type="gramEnd"/>
      <w:r>
        <w:rPr>
          <w:rFonts w:cs="仿宋"/>
          <w:color w:val="1F08F8"/>
          <w:szCs w:val="21"/>
        </w:rPr>
        <w:t>与被标注的坐标 轴平行，居中排印</w:t>
      </w:r>
      <w:proofErr w:type="gramStart"/>
      <w:r>
        <w:rPr>
          <w:rFonts w:cs="仿宋"/>
          <w:color w:val="1F08F8"/>
          <w:szCs w:val="21"/>
        </w:rPr>
        <w:t>在坐标轴和</w:t>
      </w:r>
      <w:proofErr w:type="gramEnd"/>
      <w:r>
        <w:rPr>
          <w:rFonts w:cs="仿宋"/>
          <w:color w:val="1F08F8"/>
          <w:szCs w:val="21"/>
        </w:rPr>
        <w:t>标值的外侧，标注形式应用“量的符号或名称/单位符号”。</w:t>
      </w:r>
      <w:r>
        <w:rPr>
          <w:rFonts w:cs="仿宋" w:hint="eastAsia"/>
          <w:b/>
          <w:bCs/>
          <w:color w:val="1F08F8"/>
          <w:szCs w:val="21"/>
        </w:rPr>
        <w:t>流程图</w:t>
      </w:r>
      <w:r>
        <w:rPr>
          <w:rFonts w:cs="仿宋" w:hint="eastAsia"/>
          <w:color w:val="1F08F8"/>
          <w:szCs w:val="21"/>
        </w:rPr>
        <w:t>的画法见图3。</w:t>
      </w:r>
      <w:r>
        <w:rPr>
          <w:rFonts w:cs="仿宋" w:hint="eastAsia"/>
          <w:b/>
          <w:bCs/>
          <w:color w:val="1F08F8"/>
          <w:szCs w:val="21"/>
        </w:rPr>
        <w:t>图元注</w:t>
      </w:r>
      <w:r>
        <w:rPr>
          <w:rFonts w:cs="仿宋" w:hint="eastAsia"/>
          <w:color w:val="1F08F8"/>
          <w:szCs w:val="21"/>
        </w:rPr>
        <w:t>的方式见图4。</w:t>
      </w:r>
      <w:r w:rsidR="00ED6720">
        <w:rPr>
          <w:rFonts w:cs="仿宋" w:hint="eastAsia"/>
          <w:color w:val="1F08F8"/>
          <w:szCs w:val="21"/>
        </w:rPr>
        <w:t>图中</w:t>
      </w:r>
      <w:r w:rsidR="00ED6720" w:rsidRPr="0051771B">
        <w:rPr>
          <w:rFonts w:cs="仿宋" w:hint="eastAsia"/>
          <w:b/>
          <w:bCs/>
          <w:color w:val="1F08F8"/>
          <w:szCs w:val="21"/>
        </w:rPr>
        <w:t>外文缩略词</w:t>
      </w:r>
      <w:r w:rsidR="00ED6720">
        <w:rPr>
          <w:rFonts w:cs="仿宋" w:hint="eastAsia"/>
          <w:color w:val="1F08F8"/>
          <w:szCs w:val="21"/>
        </w:rPr>
        <w:t>的注释方法见图5</w:t>
      </w:r>
      <w:r w:rsidR="0051771B">
        <w:rPr>
          <w:rFonts w:cs="仿宋" w:hint="eastAsia"/>
          <w:color w:val="1F08F8"/>
          <w:szCs w:val="21"/>
        </w:rPr>
        <w:t>（应首选在正文文字中说明；在正文文字中不便说明的，采取图中注释）</w:t>
      </w:r>
      <w:r w:rsidR="00ED6720">
        <w:rPr>
          <w:rFonts w:cs="仿宋" w:hint="eastAsia"/>
          <w:color w:val="1F08F8"/>
          <w:szCs w:val="21"/>
        </w:rPr>
        <w:t>，</w:t>
      </w:r>
      <w:r w:rsidR="0051771B">
        <w:rPr>
          <w:rFonts w:cs="仿宋" w:hint="eastAsia"/>
          <w:color w:val="1F08F8"/>
          <w:szCs w:val="21"/>
        </w:rPr>
        <w:t>每个注释项之间空2个汉字宽度</w:t>
      </w:r>
      <w:r w:rsidR="009E7F02">
        <w:rPr>
          <w:rFonts w:cs="仿宋" w:hint="eastAsia"/>
          <w:color w:val="1F08F8"/>
          <w:szCs w:val="21"/>
        </w:rPr>
        <w:t>。</w:t>
      </w:r>
    </w:p>
    <w:p w14:paraId="1B54C8A1" w14:textId="77777777" w:rsidR="00D0702C" w:rsidRDefault="00000000">
      <w:pPr>
        <w:ind w:firstLineChars="200" w:firstLine="420"/>
        <w:rPr>
          <w:rFonts w:hint="eastAsia"/>
        </w:rPr>
      </w:pPr>
      <w:r>
        <w:t>……</w:t>
      </w:r>
    </w:p>
    <w:p w14:paraId="1EA17AD8" w14:textId="77777777" w:rsidR="00D0702C" w:rsidRDefault="00000000">
      <w:pPr>
        <w:ind w:firstLineChars="200" w:firstLine="420"/>
        <w:rPr>
          <w:rFonts w:hint="eastAsia"/>
        </w:rPr>
      </w:pPr>
      <w:r>
        <w:t>……</w:t>
      </w:r>
    </w:p>
    <w:p w14:paraId="33F26658" w14:textId="77777777" w:rsidR="00D0702C" w:rsidRDefault="00000000">
      <w:pPr>
        <w:pStyle w:val="41"/>
        <w:ind w:firstLine="420"/>
        <w:rPr>
          <w:rFonts w:ascii="宋体" w:eastAsia="宋体" w:hAnsi="宋体" w:hint="eastAsia"/>
        </w:rPr>
      </w:pPr>
      <w:r>
        <w:rPr>
          <w:rFonts w:ascii="宋体" w:eastAsia="宋体" w:hAnsi="宋体" w:hint="eastAsia"/>
        </w:rPr>
        <w:t>假设通信周期的波动为</w:t>
      </w:r>
      <w:r>
        <w:rPr>
          <w:rFonts w:ascii="宋体" w:eastAsia="宋体" w:hAnsi="宋体"/>
          <w:i/>
        </w:rPr>
        <w:t>n</w:t>
      </w:r>
      <w:r>
        <w:rPr>
          <w:rFonts w:ascii="宋体" w:eastAsia="宋体" w:hAnsi="宋体" w:hint="eastAsia"/>
        </w:rPr>
        <w:t>，单位</w:t>
      </w:r>
      <w:proofErr w:type="spellStart"/>
      <w:r>
        <w:rPr>
          <w:rFonts w:ascii="宋体" w:eastAsia="宋体" w:hAnsi="宋体"/>
        </w:rPr>
        <w:t>ms</w:t>
      </w:r>
      <w:proofErr w:type="spellEnd"/>
      <w:r>
        <w:rPr>
          <w:rFonts w:ascii="宋体" w:eastAsia="宋体" w:hAnsi="宋体" w:hint="eastAsia"/>
        </w:rPr>
        <w:t>，则接收数据的间隔时间为</w:t>
      </w:r>
    </w:p>
    <w:p w14:paraId="754D0872" w14:textId="77777777" w:rsidR="00D0702C" w:rsidRDefault="00000000">
      <w:pPr>
        <w:pStyle w:val="66"/>
        <w:ind w:firstLine="420"/>
        <w:jc w:val="right"/>
        <w:rPr>
          <w:rFonts w:ascii="宋体" w:eastAsia="宋体" w:hAnsi="宋体" w:hint="eastAsia"/>
        </w:rPr>
      </w:pPr>
      <w:sdt>
        <w:sdtPr>
          <w:rPr>
            <w:rFonts w:ascii="宋体" w:eastAsia="宋体" w:hAnsi="宋体"/>
          </w:rPr>
          <w:tag w:val="FX_MAT_ID80002F97"/>
          <w:id w:val="742147660"/>
        </w:sdtPr>
        <w:sdtEndPr>
          <w:rPr>
            <w:rFonts w:ascii="Cambria Math" w:hAnsi="Cambria Math"/>
            <w:i/>
          </w:rPr>
        </w:sdtEndPr>
        <w:sdtContent>
          <m:oMath>
            <m:sSub>
              <m:sSubPr>
                <m:ctrlPr>
                  <w:rPr>
                    <w:rFonts w:ascii="Cambria Math" w:eastAsia="宋体" w:hAnsi="Cambria Math"/>
                  </w:rPr>
                </m:ctrlPr>
              </m:sSubPr>
              <m:e>
                <m:r>
                  <w:rPr>
                    <w:rFonts w:ascii="Cambria Math" w:eastAsia="宋体" w:hAnsi="Cambria Math"/>
                  </w:rPr>
                  <m:t>T</m:t>
                </m:r>
              </m:e>
              <m:sub>
                <m:r>
                  <m:rPr>
                    <m:sty m:val="p"/>
                  </m:rPr>
                  <w:rPr>
                    <w:rFonts w:ascii="Cambria Math" w:eastAsia="宋体" w:hAnsi="Cambria Math"/>
                  </w:rPr>
                  <m:t>recv</m:t>
                </m:r>
              </m:sub>
            </m:sSub>
            <m:r>
              <m:rPr>
                <m:sty m:val="p"/>
              </m:rPr>
              <w:rPr>
                <w:rFonts w:ascii="Cambria Math" w:eastAsia="宋体" w:hAnsi="Cambria Math"/>
              </w:rPr>
              <m:t>=</m:t>
            </m:r>
            <m:sSub>
              <m:sSubPr>
                <m:ctrlPr>
                  <w:rPr>
                    <w:rFonts w:ascii="Cambria Math" w:eastAsia="宋体" w:hAnsi="Cambria Math"/>
                  </w:rPr>
                </m:ctrlPr>
              </m:sSubPr>
              <m:e>
                <m:r>
                  <w:rPr>
                    <w:rFonts w:ascii="Cambria Math" w:eastAsia="宋体" w:hAnsi="Cambria Math"/>
                  </w:rPr>
                  <m:t>T</m:t>
                </m:r>
              </m:e>
              <m:sub>
                <m:r>
                  <m:rPr>
                    <m:sty m:val="p"/>
                  </m:rPr>
                  <w:rPr>
                    <w:rFonts w:ascii="Cambria Math" w:eastAsia="宋体" w:hAnsi="Cambria Math"/>
                  </w:rPr>
                  <m:t>self_cycle</m:t>
                </m:r>
              </m:sub>
            </m:sSub>
            <m:r>
              <m:rPr>
                <m:sty m:val="p"/>
              </m:rPr>
              <w:rPr>
                <w:rFonts w:ascii="Cambria Math" w:eastAsia="宋体" w:hAnsi="Cambria Math"/>
              </w:rPr>
              <m:t>±</m:t>
            </m:r>
            <m:r>
              <w:rPr>
                <w:rFonts w:ascii="Cambria Math" w:eastAsia="宋体" w:hAnsi="Cambria Math"/>
              </w:rPr>
              <m:t>n</m:t>
            </m:r>
          </m:oMath>
        </w:sdtContent>
      </w:sdt>
      <w:r>
        <w:rPr>
          <w:rFonts w:ascii="宋体" w:eastAsia="宋体" w:hAnsi="宋体" w:hint="eastAsia"/>
        </w:rPr>
        <w:t xml:space="preserve">                                  （1）</w:t>
      </w:r>
    </w:p>
    <w:p w14:paraId="74076B84" w14:textId="77777777" w:rsidR="00D0702C" w:rsidRDefault="00000000">
      <w:pPr>
        <w:adjustRightInd w:val="0"/>
        <w:snapToGrid w:val="0"/>
        <w:rPr>
          <w:rFonts w:cs="仿宋" w:hint="eastAsia"/>
          <w:color w:val="1F08F8"/>
          <w:szCs w:val="21"/>
        </w:rPr>
      </w:pPr>
      <w:r>
        <w:rPr>
          <w:rFonts w:hint="eastAsia"/>
        </w:rPr>
        <w:t>式中：</w:t>
      </w:r>
      <w:proofErr w:type="spellStart"/>
      <w:r>
        <w:rPr>
          <w:i/>
        </w:rPr>
        <w:t>T</w:t>
      </w:r>
      <w:r>
        <w:rPr>
          <w:vertAlign w:val="subscript"/>
        </w:rPr>
        <w:t>recv</w:t>
      </w:r>
      <w:proofErr w:type="spellEnd"/>
      <w:r>
        <w:rPr>
          <w:rFonts w:hint="eastAsia"/>
        </w:rPr>
        <w:t>为接收数据的间隔时间，单位</w:t>
      </w:r>
      <w:proofErr w:type="spellStart"/>
      <w:r>
        <w:t>ms</w:t>
      </w:r>
      <w:proofErr w:type="spellEnd"/>
      <w:r>
        <w:rPr>
          <w:rFonts w:hint="eastAsia"/>
        </w:rPr>
        <w:t>；</w:t>
      </w:r>
      <w:proofErr w:type="spellStart"/>
      <w:r>
        <w:rPr>
          <w:i/>
        </w:rPr>
        <w:t>T</w:t>
      </w:r>
      <w:r>
        <w:rPr>
          <w:vertAlign w:val="subscript"/>
        </w:rPr>
        <w:t>self_cycle</w:t>
      </w:r>
      <w:proofErr w:type="spellEnd"/>
      <w:r>
        <w:rPr>
          <w:rFonts w:hint="eastAsia"/>
        </w:rPr>
        <w:t>为系统通信周期，单位</w:t>
      </w:r>
      <w:proofErr w:type="spellStart"/>
      <w:r>
        <w:t>ms</w:t>
      </w:r>
      <w:proofErr w:type="spellEnd"/>
      <w:r>
        <w:rPr>
          <w:rFonts w:hint="eastAsia"/>
        </w:rPr>
        <w:t>。</w:t>
      </w:r>
    </w:p>
    <w:p w14:paraId="5BB48A4F" w14:textId="77777777" w:rsidR="00D0702C" w:rsidRDefault="00000000">
      <w:pPr>
        <w:ind w:firstLineChars="200" w:firstLine="420"/>
        <w:rPr>
          <w:rFonts w:hint="eastAsia"/>
        </w:rPr>
      </w:pPr>
      <w:r>
        <w:t>……</w:t>
      </w:r>
    </w:p>
    <w:p w14:paraId="382AE412" w14:textId="77777777" w:rsidR="00D0702C" w:rsidRDefault="00000000">
      <w:pPr>
        <w:ind w:firstLineChars="200" w:firstLine="420"/>
        <w:rPr>
          <w:rFonts w:hint="eastAsia"/>
        </w:rPr>
      </w:pPr>
      <w:r>
        <w:t>……</w:t>
      </w:r>
    </w:p>
    <w:p w14:paraId="607C6B8A" w14:textId="77777777" w:rsidR="00D0702C" w:rsidRDefault="00000000">
      <w:pPr>
        <w:pStyle w:val="41"/>
        <w:ind w:firstLine="420"/>
        <w:rPr>
          <w:rFonts w:ascii="宋体" w:eastAsia="宋体" w:hAnsi="宋体" w:hint="eastAsia"/>
        </w:rPr>
      </w:pPr>
      <w:r>
        <w:rPr>
          <w:rFonts w:ascii="宋体" w:eastAsia="宋体" w:hAnsi="宋体" w:hint="eastAsia"/>
        </w:rPr>
        <w:t>利用训练数据集</w:t>
      </w:r>
      <w:sdt>
        <w:sdtPr>
          <w:rPr>
            <w:rFonts w:ascii="宋体" w:eastAsia="宋体" w:hAnsi="宋体"/>
          </w:rPr>
          <w:tag w:val="FX_MAT_ID800033CA"/>
          <w:id w:val="-941456688"/>
        </w:sdtPr>
        <w:sdtContent>
          <m:oMath>
            <m:r>
              <w:rPr>
                <w:rFonts w:ascii="Cambria Math" w:eastAsia="宋体" w:hAnsi="Cambria Math"/>
              </w:rPr>
              <m:t>D</m:t>
            </m:r>
          </m:oMath>
        </w:sdtContent>
      </w:sdt>
      <w:r>
        <w:rPr>
          <w:rFonts w:ascii="宋体" w:eastAsia="宋体" w:hAnsi="宋体" w:hint="eastAsia"/>
        </w:rPr>
        <w:t>训练</w:t>
      </w:r>
      <w:r>
        <w:rPr>
          <w:rFonts w:ascii="宋体" w:eastAsia="宋体" w:hAnsi="宋体"/>
        </w:rPr>
        <w:t>SVM</w:t>
      </w:r>
      <w:r>
        <w:rPr>
          <w:rFonts w:ascii="宋体" w:eastAsia="宋体" w:hAnsi="宋体" w:hint="eastAsia"/>
        </w:rPr>
        <w:t>模型，将</w:t>
      </w:r>
      <w:r>
        <w:rPr>
          <w:rFonts w:ascii="宋体" w:eastAsia="宋体" w:hAnsi="宋体"/>
        </w:rPr>
        <w:t>RSSI</w:t>
      </w:r>
      <w:r>
        <w:rPr>
          <w:rFonts w:ascii="宋体" w:eastAsia="宋体" w:hAnsi="宋体" w:hint="eastAsia"/>
        </w:rPr>
        <w:t>值</w:t>
      </w:r>
      <w:sdt>
        <w:sdtPr>
          <w:rPr>
            <w:rFonts w:ascii="宋体" w:eastAsia="宋体" w:hAnsi="宋体"/>
          </w:rPr>
          <w:tag w:val="FX_MAT_ID800033D9"/>
          <w:id w:val="-1147196107"/>
        </w:sdtPr>
        <w:sdtContent>
          <m:oMath>
            <m:r>
              <w:rPr>
                <w:rFonts w:ascii="Cambria Math" w:eastAsia="宋体" w:hAnsi="Cambria Math"/>
              </w:rPr>
              <m:t>x</m:t>
            </m:r>
          </m:oMath>
        </w:sdtContent>
      </w:sdt>
      <w:r>
        <w:rPr>
          <w:rFonts w:ascii="宋体" w:eastAsia="宋体" w:hAnsi="宋体" w:hint="eastAsia"/>
        </w:rPr>
        <w:t>映射到位置坐标</w:t>
      </w:r>
      <w:sdt>
        <w:sdtPr>
          <w:rPr>
            <w:rFonts w:ascii="宋体" w:eastAsia="宋体" w:hAnsi="宋体"/>
          </w:rPr>
          <w:tag w:val="FX_MAT_ID800033E8"/>
          <w:id w:val="-1817792989"/>
        </w:sdtPr>
        <w:sdtContent>
          <m:oMath>
            <m:r>
              <w:rPr>
                <w:rFonts w:ascii="Cambria Math" w:eastAsia="宋体" w:hAnsi="Cambria Math"/>
              </w:rPr>
              <m:t>y</m:t>
            </m:r>
          </m:oMath>
        </w:sdtContent>
      </w:sdt>
      <w:r>
        <w:rPr>
          <w:rFonts w:ascii="宋体" w:eastAsia="宋体" w:hAnsi="宋体" w:hint="eastAsia"/>
        </w:rPr>
        <w:t>。</w:t>
      </w:r>
      <w:r>
        <w:rPr>
          <w:rFonts w:ascii="宋体" w:eastAsia="宋体" w:hAnsi="宋体"/>
        </w:rPr>
        <w:t>SVM</w:t>
      </w:r>
      <w:r>
        <w:rPr>
          <w:rFonts w:ascii="宋体" w:eastAsia="宋体" w:hAnsi="宋体" w:hint="eastAsia"/>
        </w:rPr>
        <w:t>模型的目标是找到一个最优超平面，将训练数据正确分类，并</w:t>
      </w:r>
      <w:proofErr w:type="gramStart"/>
      <w:r>
        <w:rPr>
          <w:rFonts w:ascii="宋体" w:eastAsia="宋体" w:hAnsi="宋体" w:hint="eastAsia"/>
        </w:rPr>
        <w:t>最大化类间</w:t>
      </w:r>
      <w:proofErr w:type="gramEnd"/>
      <w:r>
        <w:rPr>
          <w:rFonts w:ascii="宋体" w:eastAsia="宋体" w:hAnsi="宋体" w:hint="eastAsia"/>
        </w:rPr>
        <w:t>距离。对于回归问题，</w:t>
      </w:r>
      <w:r>
        <w:rPr>
          <w:rFonts w:ascii="宋体" w:eastAsia="宋体" w:hAnsi="宋体"/>
        </w:rPr>
        <w:t>SVM</w:t>
      </w:r>
      <w:r>
        <w:rPr>
          <w:rFonts w:ascii="宋体" w:eastAsia="宋体" w:hAnsi="宋体" w:hint="eastAsia"/>
        </w:rPr>
        <w:t>模型可以表示为</w:t>
      </w:r>
    </w:p>
    <w:p w14:paraId="203687A5" w14:textId="77777777" w:rsidR="00D0702C" w:rsidRDefault="00000000">
      <w:pPr>
        <w:pStyle w:val="66"/>
        <w:ind w:firstLineChars="0" w:firstLine="0"/>
        <w:jc w:val="right"/>
        <w:rPr>
          <w:rFonts w:ascii="宋体" w:eastAsia="宋体" w:hAnsi="宋体" w:hint="eastAsia"/>
        </w:rPr>
      </w:pPr>
      <w:sdt>
        <w:sdtPr>
          <w:rPr>
            <w:rFonts w:ascii="宋体" w:eastAsia="宋体" w:hAnsi="宋体"/>
          </w:rPr>
          <w:tag w:val="FX_MAT_ID8000348D"/>
          <w:id w:val="-963267576"/>
        </w:sdtPr>
        <w:sdtEndPr>
          <w:rPr>
            <w:rFonts w:ascii="Cambria Math" w:hAnsi="Cambria Math"/>
            <w:i/>
          </w:rPr>
        </w:sdtEndPr>
        <w:sdtContent>
          <m:oMath>
            <m:r>
              <w:rPr>
                <w:rFonts w:ascii="Cambria Math" w:eastAsia="宋体" w:hAnsi="Cambria Math"/>
              </w:rPr>
              <m:t>f</m:t>
            </m:r>
            <m:r>
              <m:rPr>
                <m:sty m:val="p"/>
              </m:rPr>
              <w:rPr>
                <w:rFonts w:ascii="Cambria Math" w:eastAsia="宋体" w:hAnsi="Cambria Math"/>
              </w:rPr>
              <m:t>(</m:t>
            </m:r>
            <m:r>
              <w:rPr>
                <w:rFonts w:ascii="Cambria Math" w:eastAsia="宋体" w:hAnsi="Cambria Math"/>
              </w:rPr>
              <m:t>x</m:t>
            </m:r>
            <m:r>
              <m:rPr>
                <m:sty m:val="p"/>
              </m:rPr>
              <w:rPr>
                <w:rFonts w:ascii="Cambria Math" w:eastAsia="宋体" w:hAnsi="Cambria Math"/>
              </w:rPr>
              <m:t>)=</m:t>
            </m:r>
            <m:sSup>
              <m:sSupPr>
                <m:ctrlPr>
                  <w:rPr>
                    <w:rFonts w:ascii="Cambria Math" w:eastAsia="宋体" w:hAnsi="Cambria Math"/>
                  </w:rPr>
                </m:ctrlPr>
              </m:sSupPr>
              <m:e>
                <m:r>
                  <m:rPr>
                    <m:sty m:val="bi"/>
                  </m:rPr>
                  <w:rPr>
                    <w:rFonts w:ascii="Cambria Math" w:eastAsia="宋体" w:hAnsi="Cambria Math"/>
                  </w:rPr>
                  <m:t>w</m:t>
                </m:r>
              </m:e>
              <m:sup>
                <m:r>
                  <m:rPr>
                    <m:sty m:val="p"/>
                  </m:rPr>
                  <w:rPr>
                    <w:rFonts w:ascii="Cambria Math" w:eastAsia="宋体" w:hAnsi="Cambria Math"/>
                  </w:rPr>
                  <m:t>T</m:t>
                </m:r>
              </m:sup>
            </m:sSup>
            <m:r>
              <w:rPr>
                <w:rFonts w:ascii="Cambria Math" w:eastAsia="宋体" w:hAnsi="Cambria Math"/>
              </w:rPr>
              <m:t>ϕ</m:t>
            </m:r>
            <m:r>
              <m:rPr>
                <m:sty m:val="p"/>
              </m:rPr>
              <w:rPr>
                <w:rFonts w:ascii="Cambria Math" w:eastAsia="宋体" w:hAnsi="Cambria Math"/>
              </w:rPr>
              <m:t>(</m:t>
            </m:r>
            <m:r>
              <w:rPr>
                <w:rFonts w:ascii="Cambria Math" w:eastAsia="宋体" w:hAnsi="Cambria Math"/>
              </w:rPr>
              <m:t>x</m:t>
            </m:r>
            <m:r>
              <m:rPr>
                <m:sty m:val="p"/>
              </m:rPr>
              <w:rPr>
                <w:rFonts w:ascii="Cambria Math" w:eastAsia="宋体" w:hAnsi="Cambria Math"/>
              </w:rPr>
              <m:t>)+</m:t>
            </m:r>
            <m:r>
              <w:rPr>
                <w:rFonts w:ascii="Cambria Math" w:eastAsia="宋体" w:hAnsi="Cambria Math"/>
              </w:rPr>
              <m:t>b</m:t>
            </m:r>
          </m:oMath>
        </w:sdtContent>
      </w:sdt>
      <w:r>
        <w:rPr>
          <w:rFonts w:ascii="宋体" w:eastAsia="宋体" w:hAnsi="宋体" w:hint="eastAsia"/>
        </w:rPr>
        <w:t xml:space="preserve">                                   （</w:t>
      </w:r>
      <w:r>
        <w:rPr>
          <w:rFonts w:ascii="宋体" w:eastAsia="宋体" w:hAnsi="宋体"/>
        </w:rPr>
        <w:t>2</w:t>
      </w:r>
      <w:r>
        <w:rPr>
          <w:rFonts w:ascii="宋体" w:eastAsia="宋体" w:hAnsi="宋体" w:hint="eastAsia"/>
        </w:rPr>
        <w:t>）</w:t>
      </w:r>
    </w:p>
    <w:p w14:paraId="27C018BC" w14:textId="77777777" w:rsidR="00D0702C" w:rsidRDefault="00000000">
      <w:pPr>
        <w:rPr>
          <w:rFonts w:hint="eastAsia"/>
        </w:rPr>
      </w:pPr>
      <w:r>
        <w:rPr>
          <w:rFonts w:hint="eastAsia"/>
        </w:rPr>
        <w:t>式中：</w:t>
      </w:r>
      <w:sdt>
        <w:sdtPr>
          <w:tag w:val="FX_MAT_ID80003521"/>
          <w:id w:val="36403110"/>
        </w:sdtPr>
        <w:sdtContent>
          <m:oMath>
            <m:r>
              <m:rPr>
                <m:sty m:val="bi"/>
              </m:rPr>
              <w:rPr>
                <w:rFonts w:ascii="Cambria Math" w:hAnsi="Cambria Math"/>
              </w:rPr>
              <m:t>w</m:t>
            </m:r>
          </m:oMath>
        </w:sdtContent>
      </w:sdt>
      <w:r>
        <w:rPr>
          <w:rFonts w:hint="eastAsia"/>
        </w:rPr>
        <w:t>为超平面的法向量，决定了超平面的方向；</w:t>
      </w:r>
      <w:sdt>
        <w:sdtPr>
          <w:tag w:val="FX_MAT_ID80003533"/>
          <w:id w:val="-2016060156"/>
        </w:sdtPr>
        <w:sdtContent>
          <m:oMath>
            <m:r>
              <w:rPr>
                <w:rFonts w:ascii="Cambria Math" w:hAnsi="Cambria Math"/>
              </w:rPr>
              <m:t>ϕ</m:t>
            </m:r>
            <m:r>
              <m:rPr>
                <m:sty m:val="p"/>
              </m:rPr>
              <w:rPr>
                <w:rFonts w:ascii="Cambria Math" w:hAnsi="Cambria Math"/>
              </w:rPr>
              <m:t>(</m:t>
            </m:r>
            <m:r>
              <w:rPr>
                <w:rFonts w:ascii="Cambria Math" w:hAnsi="Cambria Math"/>
              </w:rPr>
              <m:t>x</m:t>
            </m:r>
            <m:r>
              <m:rPr>
                <m:sty m:val="p"/>
              </m:rPr>
              <w:rPr>
                <w:rFonts w:ascii="Cambria Math" w:hAnsi="Cambria Math"/>
              </w:rPr>
              <m:t>)</m:t>
            </m:r>
          </m:oMath>
        </w:sdtContent>
      </w:sdt>
      <w:r>
        <w:rPr>
          <w:rFonts w:hint="eastAsia"/>
        </w:rPr>
        <w:t>为非线性函数，将输入</w:t>
      </w:r>
      <w:sdt>
        <w:sdtPr>
          <w:tag w:val="FX_MAT_ID8000354F"/>
          <w:id w:val="-1356568966"/>
        </w:sdtPr>
        <w:sdtContent>
          <m:oMath>
            <m:r>
              <w:rPr>
                <w:rFonts w:ascii="Cambria Math" w:hAnsi="Cambria Math"/>
              </w:rPr>
              <m:t>x</m:t>
            </m:r>
          </m:oMath>
        </w:sdtContent>
      </w:sdt>
      <w:r>
        <w:rPr>
          <w:rFonts w:hint="eastAsia"/>
        </w:rPr>
        <w:t>映射到高维特征空间；</w:t>
      </w:r>
      <w:sdt>
        <w:sdtPr>
          <w:tag w:val="FX_MAT_ID8000355E"/>
          <w:id w:val="-1303306397"/>
        </w:sdtPr>
        <w:sdtContent>
          <m:oMath>
            <m:r>
              <w:rPr>
                <w:rFonts w:ascii="Cambria Math" w:hAnsi="Cambria Math"/>
              </w:rPr>
              <m:t>b</m:t>
            </m:r>
          </m:oMath>
        </w:sdtContent>
      </w:sdt>
      <w:r>
        <w:rPr>
          <w:rFonts w:hint="eastAsia"/>
        </w:rPr>
        <w:t>为偏置项，决定了超平面与原点的距离。</w:t>
      </w:r>
    </w:p>
    <w:p w14:paraId="0F81A9E9" w14:textId="77777777" w:rsidR="00D0702C" w:rsidRDefault="00000000">
      <w:pPr>
        <w:adjustRightInd w:val="0"/>
        <w:snapToGrid w:val="0"/>
        <w:rPr>
          <w:rFonts w:cs="仿宋" w:hint="eastAsia"/>
          <w:color w:val="1F08F8"/>
          <w:szCs w:val="21"/>
        </w:rPr>
      </w:pPr>
      <w:r>
        <w:rPr>
          <w:rFonts w:cs="仿宋" w:hint="eastAsia"/>
          <w:color w:val="1F08F8"/>
          <w:szCs w:val="21"/>
        </w:rPr>
        <w:t xml:space="preserve">【计算式要求】5号宋体，计算式居中，编号居右。应使用 </w:t>
      </w:r>
      <w:proofErr w:type="spellStart"/>
      <w:r>
        <w:rPr>
          <w:rFonts w:cs="仿宋" w:hint="eastAsia"/>
          <w:color w:val="1F08F8"/>
          <w:szCs w:val="21"/>
        </w:rPr>
        <w:t>MathType</w:t>
      </w:r>
      <w:proofErr w:type="spellEnd"/>
      <w:r>
        <w:rPr>
          <w:rFonts w:cs="仿宋" w:hint="eastAsia"/>
          <w:color w:val="1F08F8"/>
          <w:szCs w:val="21"/>
        </w:rPr>
        <w:t xml:space="preserve"> 软件或微软公司的</w:t>
      </w:r>
      <w:proofErr w:type="spellStart"/>
      <w:r>
        <w:rPr>
          <w:rFonts w:cs="仿宋" w:hint="eastAsia"/>
          <w:color w:val="1F08F8"/>
          <w:szCs w:val="21"/>
        </w:rPr>
        <w:t>OMath</w:t>
      </w:r>
      <w:proofErr w:type="spellEnd"/>
      <w:r>
        <w:rPr>
          <w:rFonts w:cs="仿宋" w:hint="eastAsia"/>
          <w:color w:val="1F08F8"/>
          <w:szCs w:val="21"/>
        </w:rPr>
        <w:t>公式格式制作。公式中的符号应正确使用大小写、正斜体（变量使用斜体，单位使用正体，矢量、</w:t>
      </w:r>
      <w:r>
        <w:rPr>
          <w:rFonts w:cs="仿宋"/>
          <w:color w:val="1F08F8"/>
          <w:szCs w:val="21"/>
        </w:rPr>
        <w:t>矩阵使用粗斜体等</w:t>
      </w:r>
      <w:r>
        <w:rPr>
          <w:rFonts w:cs="仿宋" w:hint="eastAsia"/>
          <w:color w:val="1F08F8"/>
          <w:szCs w:val="21"/>
        </w:rPr>
        <w:t>）。公式中所有符号均要给出说明。</w:t>
      </w:r>
    </w:p>
    <w:p w14:paraId="7C5FF94D" w14:textId="77777777" w:rsidR="00D0702C" w:rsidRDefault="00000000">
      <w:pPr>
        <w:ind w:firstLineChars="200" w:firstLine="420"/>
        <w:rPr>
          <w:rFonts w:hint="eastAsia"/>
        </w:rPr>
      </w:pPr>
      <w:r>
        <w:t>……</w:t>
      </w:r>
    </w:p>
    <w:p w14:paraId="08EBFEE1" w14:textId="77777777" w:rsidR="00D0702C" w:rsidRDefault="00000000">
      <w:pPr>
        <w:ind w:firstLineChars="200" w:firstLine="420"/>
        <w:rPr>
          <w:rFonts w:hint="eastAsia"/>
        </w:rPr>
      </w:pPr>
      <w:r>
        <w:t>……</w:t>
      </w:r>
    </w:p>
    <w:p w14:paraId="609DB39C" w14:textId="77777777" w:rsidR="00D0702C" w:rsidRDefault="00000000">
      <w:pPr>
        <w:adjustRightInd w:val="0"/>
        <w:snapToGrid w:val="0"/>
        <w:rPr>
          <w:rFonts w:cs="仿宋" w:hint="eastAsia"/>
          <w:color w:val="1F08F8"/>
          <w:szCs w:val="21"/>
        </w:rPr>
      </w:pPr>
      <w:r>
        <w:rPr>
          <w:rFonts w:cs="仿宋" w:hint="eastAsia"/>
          <w:color w:val="1F08F8"/>
          <w:szCs w:val="21"/>
        </w:rPr>
        <w:t>【结论实例1】</w:t>
      </w:r>
    </w:p>
    <w:p w14:paraId="1D005884" w14:textId="77777777" w:rsidR="00D0702C" w:rsidRDefault="00000000">
      <w:pPr>
        <w:pStyle w:val="af1"/>
        <w:adjustRightInd w:val="0"/>
        <w:snapToGrid w:val="0"/>
        <w:spacing w:line="360" w:lineRule="auto"/>
        <w:ind w:firstLineChars="0" w:firstLine="0"/>
        <w:rPr>
          <w:rFonts w:ascii="黑体" w:eastAsia="黑体" w:hAnsi="黑体" w:cs="黑体" w:hint="eastAsia"/>
          <w:bCs/>
          <w:sz w:val="24"/>
          <w:szCs w:val="24"/>
          <w:shd w:val="clear" w:color="auto" w:fill="FFFFFF"/>
        </w:rPr>
      </w:pPr>
      <w:r>
        <w:rPr>
          <w:rFonts w:ascii="黑体" w:eastAsia="黑体" w:hAnsi="黑体" w:cs="黑体"/>
          <w:bCs/>
          <w:sz w:val="24"/>
          <w:szCs w:val="24"/>
          <w:shd w:val="clear" w:color="auto" w:fill="FFFFFF"/>
        </w:rPr>
        <w:t>4</w:t>
      </w:r>
      <w:r>
        <w:rPr>
          <w:rFonts w:ascii="黑体" w:eastAsia="黑体" w:hAnsi="黑体" w:cs="黑体" w:hint="eastAsia"/>
          <w:bCs/>
          <w:sz w:val="24"/>
          <w:szCs w:val="24"/>
          <w:shd w:val="clear" w:color="auto" w:fill="FFFFFF"/>
        </w:rPr>
        <w:t xml:space="preserve">　结论</w:t>
      </w:r>
    </w:p>
    <w:p w14:paraId="3150888F" w14:textId="77777777" w:rsidR="00D0702C" w:rsidRDefault="00000000">
      <w:pPr>
        <w:pStyle w:val="41"/>
        <w:ind w:firstLine="420"/>
      </w:pPr>
      <w:r>
        <w:rPr>
          <w:rFonts w:ascii="NEU-BZ-S92" w:hAnsi="NEU-BZ-S92"/>
        </w:rPr>
        <w:t>1</w:t>
      </w:r>
      <w:r>
        <w:rPr>
          <w:rFonts w:hint="eastAsia"/>
        </w:rPr>
        <w:t>）</w:t>
      </w:r>
      <w:proofErr w:type="gramStart"/>
      <w:r>
        <w:rPr>
          <w:rFonts w:hint="eastAsia"/>
        </w:rPr>
        <w:t>电液减速器</w:t>
      </w:r>
      <w:proofErr w:type="gramEnd"/>
      <w:r>
        <w:rPr>
          <w:rFonts w:hint="eastAsia"/>
        </w:rPr>
        <w:t>监测系统由物理感知层、采集传输层、系统服务层、操作应用层构成，通过多层架构实现了多维</w:t>
      </w:r>
      <w:proofErr w:type="gramStart"/>
      <w:r>
        <w:rPr>
          <w:rFonts w:hint="eastAsia"/>
        </w:rPr>
        <w:t>度数据</w:t>
      </w:r>
      <w:proofErr w:type="gramEnd"/>
      <w:r>
        <w:rPr>
          <w:rFonts w:hint="eastAsia"/>
        </w:rPr>
        <w:t>的全面采集与智能分析。</w:t>
      </w:r>
    </w:p>
    <w:p w14:paraId="7993B029" w14:textId="77777777" w:rsidR="00D0702C" w:rsidRDefault="00000000">
      <w:pPr>
        <w:pStyle w:val="41"/>
        <w:ind w:firstLine="420"/>
      </w:pPr>
      <w:r>
        <w:rPr>
          <w:rFonts w:ascii="NEU-BZ-S92" w:hAnsi="NEU-BZ-S92"/>
        </w:rPr>
        <w:t>2</w:t>
      </w:r>
      <w:r>
        <w:rPr>
          <w:rFonts w:hint="eastAsia"/>
        </w:rPr>
        <w:t>）通过融合压力、液位、温度等连续数据和换向阀电信号、位置表示信号等离散数据，采用</w:t>
      </w:r>
      <w:proofErr w:type="spellStart"/>
      <w:r>
        <w:rPr>
          <w:rFonts w:ascii="宋体" w:eastAsia="宋体" w:hAnsi="宋体"/>
        </w:rPr>
        <w:t>Softmax</w:t>
      </w:r>
      <w:proofErr w:type="spellEnd"/>
      <w:r>
        <w:rPr>
          <w:rFonts w:hint="eastAsia"/>
        </w:rPr>
        <w:t>回归深度学习算法，显著提升了数据融合分析的精准度。</w:t>
      </w:r>
    </w:p>
    <w:p w14:paraId="31DA0969" w14:textId="77777777" w:rsidR="00D0702C" w:rsidRDefault="00000000">
      <w:pPr>
        <w:pStyle w:val="41"/>
        <w:ind w:firstLine="420"/>
      </w:pPr>
      <w:r>
        <w:rPr>
          <w:rFonts w:ascii="NEU-BZ-S92" w:hAnsi="NEU-BZ-S92"/>
        </w:rPr>
        <w:t>3</w:t>
      </w:r>
      <w:r>
        <w:rPr>
          <w:rFonts w:hint="eastAsia"/>
        </w:rPr>
        <w:t>）相较于单一数据源，多数据源融合能够更全面地反映设备健康状态，经验证该模型具有高识别率。由此可以看出，多</w:t>
      </w:r>
      <w:proofErr w:type="gramStart"/>
      <w:r>
        <w:rPr>
          <w:rFonts w:hint="eastAsia"/>
        </w:rPr>
        <w:t>源数据</w:t>
      </w:r>
      <w:proofErr w:type="gramEnd"/>
      <w:r>
        <w:rPr>
          <w:rFonts w:hint="eastAsia"/>
        </w:rPr>
        <w:t>融合方法可以</w:t>
      </w:r>
      <w:proofErr w:type="gramStart"/>
      <w:r>
        <w:rPr>
          <w:rFonts w:hint="eastAsia"/>
        </w:rPr>
        <w:t>提升电液减速器</w:t>
      </w:r>
      <w:proofErr w:type="gramEnd"/>
      <w:r>
        <w:rPr>
          <w:rFonts w:hint="eastAsia"/>
        </w:rPr>
        <w:t>监测技术的准确性和可靠性，为设备状态修提供一种切实可行的思路。</w:t>
      </w:r>
    </w:p>
    <w:p w14:paraId="14A7C602" w14:textId="3DB0235D" w:rsidR="00D0702C" w:rsidRDefault="00000000">
      <w:pPr>
        <w:adjustRightInd w:val="0"/>
        <w:snapToGrid w:val="0"/>
        <w:rPr>
          <w:rFonts w:cs="仿宋" w:hint="eastAsia"/>
          <w:color w:val="1F08F8"/>
          <w:szCs w:val="21"/>
        </w:rPr>
      </w:pPr>
      <w:r>
        <w:rPr>
          <w:rFonts w:cs="仿宋" w:hint="eastAsia"/>
          <w:color w:val="1F08F8"/>
          <w:szCs w:val="21"/>
        </w:rPr>
        <w:t>【结论</w:t>
      </w:r>
      <w:r w:rsidR="002647E3">
        <w:rPr>
          <w:rFonts w:cs="仿宋" w:hint="eastAsia"/>
          <w:color w:val="1F08F8"/>
          <w:szCs w:val="21"/>
        </w:rPr>
        <w:t>实</w:t>
      </w:r>
      <w:r>
        <w:rPr>
          <w:rFonts w:cs="仿宋" w:hint="eastAsia"/>
          <w:color w:val="1F08F8"/>
          <w:szCs w:val="21"/>
        </w:rPr>
        <w:t>例2】</w:t>
      </w:r>
    </w:p>
    <w:p w14:paraId="0363EB6F" w14:textId="77777777" w:rsidR="00D0702C" w:rsidRDefault="00000000">
      <w:pPr>
        <w:pStyle w:val="af1"/>
        <w:adjustRightInd w:val="0"/>
        <w:snapToGrid w:val="0"/>
        <w:spacing w:line="360" w:lineRule="auto"/>
        <w:ind w:firstLineChars="0" w:firstLine="0"/>
        <w:rPr>
          <w:rFonts w:ascii="黑体" w:eastAsia="黑体" w:hAnsi="黑体" w:cs="黑体" w:hint="eastAsia"/>
          <w:bCs/>
          <w:sz w:val="24"/>
          <w:szCs w:val="24"/>
          <w:shd w:val="clear" w:color="auto" w:fill="FFFFFF"/>
        </w:rPr>
      </w:pPr>
      <w:r>
        <w:rPr>
          <w:rFonts w:ascii="黑体" w:eastAsia="黑体" w:hAnsi="黑体" w:cs="黑体"/>
          <w:bCs/>
          <w:sz w:val="24"/>
          <w:szCs w:val="24"/>
          <w:shd w:val="clear" w:color="auto" w:fill="FFFFFF"/>
        </w:rPr>
        <w:t>4</w:t>
      </w:r>
      <w:r>
        <w:rPr>
          <w:rFonts w:ascii="黑体" w:eastAsia="黑体" w:hAnsi="黑体" w:cs="黑体" w:hint="eastAsia"/>
          <w:bCs/>
          <w:sz w:val="24"/>
          <w:szCs w:val="24"/>
          <w:shd w:val="clear" w:color="auto" w:fill="FFFFFF"/>
        </w:rPr>
        <w:t xml:space="preserve">　结束语</w:t>
      </w:r>
    </w:p>
    <w:p w14:paraId="2B4BB759" w14:textId="77777777" w:rsidR="00D0702C" w:rsidRDefault="00000000">
      <w:pPr>
        <w:pStyle w:val="41"/>
        <w:ind w:firstLine="420"/>
        <w:rPr>
          <w:rFonts w:ascii="NEU-BZ-S92" w:hAnsi="NEU-BZ-S92"/>
        </w:rPr>
      </w:pPr>
      <w:r>
        <w:rPr>
          <w:rFonts w:ascii="宋体" w:eastAsia="宋体" w:hAnsi="宋体"/>
        </w:rPr>
        <w:t>5G-R</w:t>
      </w:r>
      <w:r>
        <w:rPr>
          <w:rFonts w:ascii="宋体" w:eastAsia="宋体" w:hAnsi="宋体" w:hint="eastAsia"/>
        </w:rPr>
        <w:t>网络的复杂性及运维的巨大挑战性，对运</w:t>
      </w:r>
      <w:proofErr w:type="gramStart"/>
      <w:r>
        <w:rPr>
          <w:rFonts w:ascii="宋体" w:eastAsia="宋体" w:hAnsi="宋体" w:hint="eastAsia"/>
        </w:rPr>
        <w:t>维质量</w:t>
      </w:r>
      <w:proofErr w:type="gramEnd"/>
      <w:r>
        <w:rPr>
          <w:rFonts w:ascii="宋体" w:eastAsia="宋体" w:hAnsi="宋体" w:hint="eastAsia"/>
        </w:rPr>
        <w:t>的精准科学评价提出了很高的要求，全面、准确、可靠、可用的质量评价体系的重要性不言而喻。本文对</w:t>
      </w:r>
      <w:r>
        <w:rPr>
          <w:rFonts w:ascii="宋体" w:eastAsia="宋体" w:hAnsi="宋体"/>
        </w:rPr>
        <w:t>5G-R</w:t>
      </w:r>
      <w:r>
        <w:rPr>
          <w:rFonts w:ascii="宋体" w:eastAsia="宋体" w:hAnsi="宋体" w:hint="eastAsia"/>
        </w:rPr>
        <w:t>网络运维质量评价体系的研究与建立，为理解和评估</w:t>
      </w:r>
      <w:r>
        <w:rPr>
          <w:rFonts w:ascii="宋体" w:eastAsia="宋体" w:hAnsi="宋体"/>
        </w:rPr>
        <w:t>5G-R</w:t>
      </w:r>
      <w:r>
        <w:rPr>
          <w:rFonts w:ascii="宋体" w:eastAsia="宋体" w:hAnsi="宋体" w:hint="eastAsia"/>
        </w:rPr>
        <w:t>网络性能和运</w:t>
      </w:r>
      <w:proofErr w:type="gramStart"/>
      <w:r>
        <w:rPr>
          <w:rFonts w:ascii="宋体" w:eastAsia="宋体" w:hAnsi="宋体" w:hint="eastAsia"/>
        </w:rPr>
        <w:t>维质量</w:t>
      </w:r>
      <w:proofErr w:type="gramEnd"/>
      <w:r>
        <w:rPr>
          <w:rFonts w:ascii="宋体" w:eastAsia="宋体" w:hAnsi="宋体" w:hint="eastAsia"/>
        </w:rPr>
        <w:t>提供了有力的支撑，可作为</w:t>
      </w:r>
      <w:r>
        <w:rPr>
          <w:rFonts w:ascii="宋体" w:eastAsia="宋体" w:hAnsi="宋体"/>
        </w:rPr>
        <w:t>5G-R</w:t>
      </w:r>
      <w:r>
        <w:rPr>
          <w:rFonts w:ascii="NEU-BZ-S92" w:hAnsi="NEU-BZ-S92" w:hint="eastAsia"/>
        </w:rPr>
        <w:t>网络运维的重要参考依据。</w:t>
      </w:r>
    </w:p>
    <w:p w14:paraId="12C5A9C0" w14:textId="77777777" w:rsidR="00D0702C" w:rsidRDefault="00000000">
      <w:pPr>
        <w:pStyle w:val="41"/>
        <w:ind w:firstLine="420"/>
        <w:rPr>
          <w:rFonts w:ascii="NEU-BZ-S92" w:hAnsi="NEU-BZ-S92"/>
        </w:rPr>
      </w:pPr>
      <w:r>
        <w:rPr>
          <w:rFonts w:ascii="NEU-BZ-S92" w:hAnsi="NEU-BZ-S92" w:hint="eastAsia"/>
        </w:rPr>
        <w:t>评价体系从基础网络性能、日常工作实施、业务运用、用户体验等维度，进行</w:t>
      </w:r>
      <w:r>
        <w:rPr>
          <w:rFonts w:ascii="宋体" w:eastAsia="宋体" w:hAnsi="宋体"/>
        </w:rPr>
        <w:t>5G-R</w:t>
      </w:r>
      <w:r>
        <w:rPr>
          <w:rFonts w:ascii="宋体" w:eastAsia="宋体" w:hAnsi="宋体" w:hint="eastAsia"/>
        </w:rPr>
        <w:t>网络运维质量评价，提出了相应的多个评价项点，力求对应评价指标能够精准反映评价对象的质量水平，确保全面</w:t>
      </w:r>
      <w:proofErr w:type="gramStart"/>
      <w:r>
        <w:rPr>
          <w:rFonts w:ascii="宋体" w:eastAsia="宋体" w:hAnsi="宋体" w:hint="eastAsia"/>
        </w:rPr>
        <w:t>深入掌</w:t>
      </w:r>
      <w:proofErr w:type="gramEnd"/>
      <w:r>
        <w:rPr>
          <w:rFonts w:ascii="宋体" w:eastAsia="宋体" w:hAnsi="宋体" w:hint="eastAsia"/>
        </w:rPr>
        <w:t>控</w:t>
      </w:r>
      <w:r>
        <w:rPr>
          <w:rFonts w:ascii="宋体" w:eastAsia="宋体" w:hAnsi="宋体"/>
        </w:rPr>
        <w:t>5G-R</w:t>
      </w:r>
      <w:r>
        <w:rPr>
          <w:rFonts w:ascii="宋体" w:eastAsia="宋体" w:hAnsi="宋体" w:hint="eastAsia"/>
        </w:rPr>
        <w:t>网络的综合表现，为</w:t>
      </w:r>
      <w:r>
        <w:rPr>
          <w:rFonts w:ascii="宋体" w:eastAsia="宋体" w:hAnsi="宋体"/>
        </w:rPr>
        <w:t>5G-R</w:t>
      </w:r>
      <w:r>
        <w:rPr>
          <w:rFonts w:ascii="宋体" w:eastAsia="宋体" w:hAnsi="宋体" w:hint="eastAsia"/>
        </w:rPr>
        <w:t>高质量运</w:t>
      </w:r>
      <w:proofErr w:type="gramStart"/>
      <w:r>
        <w:rPr>
          <w:rFonts w:ascii="宋体" w:eastAsia="宋体" w:hAnsi="宋体" w:hint="eastAsia"/>
        </w:rPr>
        <w:t>维提供</w:t>
      </w:r>
      <w:proofErr w:type="gramEnd"/>
      <w:r>
        <w:rPr>
          <w:rFonts w:ascii="宋体" w:eastAsia="宋体" w:hAnsi="宋体" w:hint="eastAsia"/>
        </w:rPr>
        <w:t>可感知、可量化的重要依据，提升</w:t>
      </w:r>
      <w:r>
        <w:rPr>
          <w:rFonts w:ascii="宋体" w:eastAsia="宋体" w:hAnsi="宋体"/>
        </w:rPr>
        <w:t>5G-R</w:t>
      </w:r>
      <w:r>
        <w:rPr>
          <w:rFonts w:ascii="NEU-BZ-S92" w:hAnsi="NEU-BZ-S92" w:hint="eastAsia"/>
        </w:rPr>
        <w:t>网络运维质量，为铁路安全可靠运行保驾护航。</w:t>
      </w:r>
    </w:p>
    <w:p w14:paraId="440DEB1D" w14:textId="77777777" w:rsidR="00D0702C" w:rsidRDefault="00000000">
      <w:pPr>
        <w:pStyle w:val="a3"/>
        <w:rPr>
          <w:rFonts w:ascii="Times New Roman" w:eastAsia="宋体" w:hAnsi="Times New Roman" w:cs="Times New Roman"/>
          <w:color w:val="FF0000"/>
          <w:sz w:val="21"/>
          <w:szCs w:val="22"/>
        </w:rPr>
      </w:pPr>
      <w:r>
        <w:rPr>
          <w:rFonts w:ascii="宋体" w:eastAsia="宋体" w:hAnsi="宋体" w:cs="仿宋" w:hint="eastAsia"/>
          <w:color w:val="1F08F8"/>
          <w:sz w:val="21"/>
          <w:szCs w:val="21"/>
        </w:rPr>
        <w:t>【</w:t>
      </w:r>
      <w:r>
        <w:rPr>
          <w:rFonts w:cs="仿宋" w:hint="eastAsia"/>
          <w:color w:val="1F08F8"/>
          <w:szCs w:val="21"/>
        </w:rPr>
        <w:t>结论要求</w:t>
      </w:r>
      <w:r>
        <w:rPr>
          <w:rFonts w:ascii="宋体" w:eastAsia="宋体" w:hAnsi="宋体" w:cs="仿宋" w:hint="eastAsia"/>
          <w:color w:val="1F08F8"/>
          <w:sz w:val="21"/>
          <w:szCs w:val="21"/>
        </w:rPr>
        <w:t>】</w:t>
      </w:r>
      <w:r>
        <w:rPr>
          <w:rFonts w:ascii="宋体" w:eastAsia="宋体" w:hAnsi="宋体" w:cs="仿宋"/>
          <w:color w:val="1F08F8"/>
          <w:sz w:val="21"/>
          <w:szCs w:val="21"/>
        </w:rPr>
        <w:t>论文的最后一部分是“结论”</w:t>
      </w:r>
      <w:r>
        <w:rPr>
          <w:rFonts w:ascii="宋体" w:eastAsia="宋体" w:hAnsi="宋体" w:cs="仿宋" w:hint="eastAsia"/>
          <w:color w:val="1F08F8"/>
          <w:sz w:val="21"/>
          <w:szCs w:val="21"/>
        </w:rPr>
        <w:t>或“结束语”</w:t>
      </w:r>
      <w:r>
        <w:rPr>
          <w:rFonts w:ascii="宋体" w:eastAsia="宋体" w:hAnsi="宋体" w:cs="仿宋"/>
          <w:color w:val="1F08F8"/>
          <w:sz w:val="21"/>
          <w:szCs w:val="21"/>
        </w:rPr>
        <w:t>，不要写成“结语”或</w:t>
      </w:r>
      <w:r>
        <w:rPr>
          <w:rFonts w:ascii="宋体" w:eastAsia="宋体" w:hAnsi="宋体" w:cs="仿宋" w:hint="eastAsia"/>
          <w:color w:val="1F08F8"/>
          <w:sz w:val="21"/>
          <w:szCs w:val="21"/>
        </w:rPr>
        <w:t>其他</w:t>
      </w:r>
      <w:r>
        <w:rPr>
          <w:rFonts w:ascii="宋体" w:eastAsia="宋体" w:hAnsi="宋体" w:cs="仿宋"/>
          <w:color w:val="1F08F8"/>
          <w:sz w:val="21"/>
          <w:szCs w:val="21"/>
        </w:rPr>
        <w:t>字</w:t>
      </w:r>
      <w:r>
        <w:rPr>
          <w:rFonts w:ascii="宋体" w:eastAsia="宋体" w:hAnsi="宋体" w:cs="仿宋" w:hint="eastAsia"/>
          <w:color w:val="1F08F8"/>
          <w:sz w:val="21"/>
          <w:szCs w:val="21"/>
        </w:rPr>
        <w:t>样</w:t>
      </w:r>
      <w:r>
        <w:rPr>
          <w:rFonts w:ascii="宋体" w:eastAsia="宋体" w:hAnsi="宋体" w:cs="仿宋"/>
          <w:color w:val="1F08F8"/>
          <w:sz w:val="21"/>
          <w:szCs w:val="21"/>
        </w:rPr>
        <w:t>。</w:t>
      </w:r>
      <w:r>
        <w:rPr>
          <w:rFonts w:ascii="宋体" w:eastAsia="宋体" w:hAnsi="宋体" w:cs="仿宋" w:hint="eastAsia"/>
          <w:color w:val="1F08F8"/>
          <w:sz w:val="21"/>
          <w:szCs w:val="21"/>
        </w:rPr>
        <w:t>该部分</w:t>
      </w:r>
      <w:r>
        <w:rPr>
          <w:rFonts w:ascii="宋体" w:eastAsia="宋体" w:hAnsi="宋体" w:cs="仿宋"/>
          <w:color w:val="1F08F8"/>
          <w:sz w:val="21"/>
          <w:szCs w:val="21"/>
        </w:rPr>
        <w:t>内容不要写成总结</w:t>
      </w:r>
      <w:r>
        <w:rPr>
          <w:rFonts w:ascii="宋体" w:eastAsia="宋体" w:hAnsi="宋体" w:cs="仿宋" w:hint="eastAsia"/>
          <w:color w:val="1F08F8"/>
          <w:sz w:val="21"/>
          <w:szCs w:val="21"/>
        </w:rPr>
        <w:t>形式</w:t>
      </w:r>
      <w:r>
        <w:rPr>
          <w:rFonts w:ascii="宋体" w:eastAsia="宋体" w:hAnsi="宋体" w:cs="仿宋"/>
          <w:color w:val="1F08F8"/>
          <w:sz w:val="21"/>
          <w:szCs w:val="21"/>
        </w:rPr>
        <w:t>或与摘要内容重复，应准确、完整、精炼</w:t>
      </w:r>
      <w:r>
        <w:rPr>
          <w:rFonts w:ascii="宋体" w:eastAsia="宋体" w:hAnsi="宋体" w:cs="仿宋" w:hint="eastAsia"/>
          <w:color w:val="1F08F8"/>
          <w:sz w:val="21"/>
          <w:szCs w:val="21"/>
        </w:rPr>
        <w:t>地表述研究结果或结论</w:t>
      </w:r>
      <w:r>
        <w:rPr>
          <w:rFonts w:ascii="宋体" w:eastAsia="宋体" w:hAnsi="宋体" w:cs="仿宋"/>
          <w:color w:val="1F08F8"/>
          <w:sz w:val="21"/>
          <w:szCs w:val="21"/>
        </w:rPr>
        <w:t>，</w:t>
      </w:r>
      <w:r>
        <w:rPr>
          <w:rFonts w:ascii="宋体" w:eastAsia="宋体" w:hAnsi="宋体" w:cs="仿宋" w:hint="eastAsia"/>
          <w:color w:val="1F08F8"/>
          <w:sz w:val="21"/>
          <w:szCs w:val="21"/>
        </w:rPr>
        <w:t>宜</w:t>
      </w:r>
      <w:r>
        <w:rPr>
          <w:rFonts w:ascii="宋体" w:eastAsia="宋体" w:hAnsi="宋体" w:cs="仿宋"/>
          <w:color w:val="1F08F8"/>
          <w:sz w:val="21"/>
          <w:szCs w:val="21"/>
        </w:rPr>
        <w:t>归纳成条，除了研究取得</w:t>
      </w:r>
      <w:r>
        <w:rPr>
          <w:rFonts w:ascii="宋体" w:eastAsia="宋体" w:hAnsi="宋体" w:cs="仿宋"/>
          <w:color w:val="1F08F8"/>
          <w:sz w:val="21"/>
          <w:szCs w:val="21"/>
        </w:rPr>
        <w:lastRenderedPageBreak/>
        <w:t>的主要成果，也可说明研究的不足及今后</w:t>
      </w:r>
      <w:r>
        <w:rPr>
          <w:rFonts w:ascii="宋体" w:eastAsia="宋体" w:hAnsi="宋体" w:cs="仿宋" w:hint="eastAsia"/>
          <w:color w:val="1F08F8"/>
          <w:sz w:val="21"/>
          <w:szCs w:val="21"/>
        </w:rPr>
        <w:t>研究</w:t>
      </w:r>
      <w:r>
        <w:rPr>
          <w:rFonts w:ascii="宋体" w:eastAsia="宋体" w:hAnsi="宋体" w:cs="仿宋"/>
          <w:color w:val="1F08F8"/>
          <w:sz w:val="21"/>
          <w:szCs w:val="21"/>
        </w:rPr>
        <w:t>方向</w:t>
      </w:r>
      <w:r>
        <w:rPr>
          <w:rFonts w:ascii="宋体" w:eastAsia="宋体" w:hAnsi="宋体" w:cs="仿宋" w:hint="eastAsia"/>
          <w:color w:val="1F08F8"/>
          <w:sz w:val="21"/>
          <w:szCs w:val="21"/>
        </w:rPr>
        <w:t>。</w:t>
      </w:r>
    </w:p>
    <w:p w14:paraId="6501927F" w14:textId="77777777" w:rsidR="00D0702C" w:rsidRDefault="00D0702C">
      <w:pPr>
        <w:adjustRightInd w:val="0"/>
        <w:snapToGrid w:val="0"/>
        <w:rPr>
          <w:rFonts w:cs="仿宋" w:hint="eastAsia"/>
          <w:color w:val="1F08F8"/>
          <w:szCs w:val="21"/>
        </w:rPr>
      </w:pPr>
    </w:p>
    <w:p w14:paraId="085DFF9C" w14:textId="77777777" w:rsidR="00D0702C" w:rsidRDefault="00000000">
      <w:pPr>
        <w:outlineLvl w:val="0"/>
        <w:rPr>
          <w:rFonts w:ascii="黑体" w:eastAsia="黑体" w:hAnsi="黑体" w:cs="黑体" w:hint="eastAsia"/>
          <w:szCs w:val="21"/>
        </w:rPr>
      </w:pPr>
      <w:r>
        <w:rPr>
          <w:rFonts w:ascii="黑体" w:eastAsia="黑体" w:hAnsi="黑体" w:cs="黑体" w:hint="eastAsia"/>
          <w:szCs w:val="21"/>
        </w:rPr>
        <w:t>参考文献：</w:t>
      </w:r>
    </w:p>
    <w:p w14:paraId="1923C59D" w14:textId="77777777" w:rsidR="00D0702C" w:rsidRDefault="00000000">
      <w:pPr>
        <w:ind w:left="567" w:hangingChars="270" w:hanging="567"/>
        <w:rPr>
          <w:rFonts w:cs="仿宋" w:hint="eastAsia"/>
          <w:color w:val="1F08F8"/>
          <w:szCs w:val="21"/>
        </w:rPr>
      </w:pPr>
      <w:r>
        <w:rPr>
          <w:rFonts w:cs="仿宋" w:hint="eastAsia"/>
          <w:color w:val="1F08F8"/>
          <w:szCs w:val="21"/>
        </w:rPr>
        <w:t>【参考文献总体要求】</w:t>
      </w:r>
    </w:p>
    <w:p w14:paraId="0C60C585" w14:textId="5C716F06" w:rsidR="00D0702C" w:rsidRDefault="00000000">
      <w:pPr>
        <w:adjustRightInd w:val="0"/>
        <w:snapToGrid w:val="0"/>
        <w:ind w:firstLineChars="200" w:firstLine="420"/>
        <w:rPr>
          <w:rFonts w:cs="仿宋" w:hint="eastAsia"/>
          <w:color w:val="1F08F8"/>
          <w:szCs w:val="21"/>
        </w:rPr>
      </w:pPr>
      <w:r>
        <w:rPr>
          <w:rFonts w:cs="仿宋" w:hint="eastAsia"/>
          <w:color w:val="1F08F8"/>
          <w:szCs w:val="21"/>
        </w:rPr>
        <w:t>本刊参考文献依据GB</w:t>
      </w:r>
      <w:r>
        <w:rPr>
          <w:rFonts w:cs="仿宋"/>
          <w:color w:val="1F08F8"/>
          <w:szCs w:val="21"/>
        </w:rPr>
        <w:t>/T 7714</w:t>
      </w:r>
      <w:r>
        <w:rPr>
          <w:rFonts w:cs="仿宋" w:hint="eastAsia"/>
          <w:color w:val="1F08F8"/>
          <w:szCs w:val="21"/>
        </w:rPr>
        <w:t>—2</w:t>
      </w:r>
      <w:r>
        <w:rPr>
          <w:rFonts w:cs="仿宋"/>
          <w:color w:val="1F08F8"/>
          <w:szCs w:val="21"/>
        </w:rPr>
        <w:t>0</w:t>
      </w:r>
      <w:r>
        <w:rPr>
          <w:rFonts w:cs="仿宋" w:hint="eastAsia"/>
          <w:color w:val="1F08F8"/>
          <w:szCs w:val="21"/>
        </w:rPr>
        <w:t>2</w:t>
      </w:r>
      <w:r>
        <w:rPr>
          <w:rFonts w:cs="仿宋"/>
          <w:color w:val="1F08F8"/>
          <w:szCs w:val="21"/>
        </w:rPr>
        <w:t>5</w:t>
      </w:r>
      <w:r>
        <w:rPr>
          <w:rFonts w:cs="仿宋" w:hint="eastAsia"/>
          <w:color w:val="1F08F8"/>
          <w:szCs w:val="21"/>
        </w:rPr>
        <w:t>《信息与文献</w:t>
      </w:r>
      <w:r>
        <w:rPr>
          <w:rFonts w:cs="仿宋"/>
          <w:color w:val="1F08F8"/>
          <w:szCs w:val="21"/>
        </w:rPr>
        <w:t xml:space="preserve"> </w:t>
      </w:r>
      <w:r>
        <w:rPr>
          <w:rFonts w:cs="仿宋" w:hint="eastAsia"/>
          <w:color w:val="1F08F8"/>
          <w:szCs w:val="21"/>
        </w:rPr>
        <w:t>参考文献著录规则》相关规定。</w:t>
      </w:r>
    </w:p>
    <w:p w14:paraId="77863C9B" w14:textId="77777777" w:rsidR="00D0702C" w:rsidRDefault="00000000">
      <w:pPr>
        <w:adjustRightInd w:val="0"/>
        <w:snapToGrid w:val="0"/>
        <w:ind w:firstLineChars="200" w:firstLine="420"/>
        <w:rPr>
          <w:rFonts w:cs="仿宋" w:hint="eastAsia"/>
          <w:color w:val="1F08F8"/>
          <w:szCs w:val="21"/>
        </w:rPr>
      </w:pPr>
      <w:r>
        <w:rPr>
          <w:rFonts w:cs="仿宋" w:hint="eastAsia"/>
          <w:color w:val="1F08F8"/>
          <w:szCs w:val="21"/>
        </w:rPr>
        <w:t>1）为增进作者对论文论点、论据的创新性认识，需</w:t>
      </w:r>
      <w:r>
        <w:rPr>
          <w:rFonts w:cs="仿宋" w:hint="eastAsia"/>
          <w:b/>
          <w:bCs/>
          <w:color w:val="0000FF"/>
          <w:szCs w:val="21"/>
        </w:rPr>
        <w:t>引用期刊</w:t>
      </w:r>
      <w:r>
        <w:rPr>
          <w:rFonts w:cs="仿宋" w:hint="eastAsia"/>
          <w:b/>
          <w:bCs/>
          <w:color w:val="1F08F8"/>
          <w:szCs w:val="21"/>
        </w:rPr>
        <w:t>类参考文献不少于</w:t>
      </w:r>
      <w:r>
        <w:rPr>
          <w:rFonts w:cs="仿宋" w:hint="eastAsia"/>
          <w:b/>
          <w:bCs/>
          <w:color w:val="FF0000"/>
          <w:szCs w:val="21"/>
        </w:rPr>
        <w:t>10</w:t>
      </w:r>
      <w:r>
        <w:rPr>
          <w:rFonts w:cs="仿宋" w:hint="eastAsia"/>
          <w:b/>
          <w:bCs/>
          <w:color w:val="1F08F8"/>
          <w:szCs w:val="21"/>
        </w:rPr>
        <w:t>篇并以中、英文</w:t>
      </w:r>
      <w:r>
        <w:rPr>
          <w:rFonts w:cs="仿宋" w:hint="eastAsia"/>
          <w:b/>
          <w:bCs/>
          <w:color w:val="FF0000"/>
          <w:szCs w:val="21"/>
        </w:rPr>
        <w:t xml:space="preserve"> 2</w:t>
      </w:r>
      <w:r>
        <w:rPr>
          <w:rFonts w:cs="仿宋" w:hint="eastAsia"/>
          <w:b/>
          <w:bCs/>
          <w:color w:val="1F08F8"/>
          <w:szCs w:val="21"/>
        </w:rPr>
        <w:t xml:space="preserve"> 种文字对照列出</w:t>
      </w:r>
      <w:r>
        <w:rPr>
          <w:rFonts w:cs="仿宋" w:hint="eastAsia"/>
          <w:color w:val="1F08F8"/>
          <w:szCs w:val="21"/>
        </w:rPr>
        <w:t>（</w:t>
      </w:r>
      <w:r>
        <w:rPr>
          <w:rFonts w:cs="仿宋"/>
          <w:color w:val="1F08F8"/>
          <w:szCs w:val="21"/>
        </w:rPr>
        <w:t>原刊文献无英文的可忽略</w:t>
      </w:r>
      <w:r>
        <w:rPr>
          <w:rFonts w:cs="仿宋" w:hint="eastAsia"/>
          <w:color w:val="1F08F8"/>
          <w:szCs w:val="21"/>
        </w:rPr>
        <w:t>），英文采用在知网上能查询到的信息，不可自行翻译</w:t>
      </w:r>
      <w:r>
        <w:rPr>
          <w:rFonts w:cs="仿宋"/>
          <w:color w:val="1F08F8"/>
          <w:szCs w:val="21"/>
        </w:rPr>
        <w:t>。</w:t>
      </w:r>
    </w:p>
    <w:p w14:paraId="73CFF679" w14:textId="77777777" w:rsidR="00D0702C" w:rsidRDefault="00000000">
      <w:pPr>
        <w:numPr>
          <w:ilvl w:val="255"/>
          <w:numId w:val="0"/>
        </w:numPr>
        <w:adjustRightInd w:val="0"/>
        <w:snapToGrid w:val="0"/>
        <w:ind w:firstLineChars="200" w:firstLine="420"/>
        <w:rPr>
          <w:rFonts w:cs="仿宋" w:hint="eastAsia"/>
          <w:color w:val="1F08F8"/>
          <w:szCs w:val="21"/>
        </w:rPr>
      </w:pPr>
      <w:r>
        <w:rPr>
          <w:rFonts w:cs="仿宋" w:hint="eastAsia"/>
          <w:color w:val="1F08F8"/>
          <w:szCs w:val="21"/>
        </w:rPr>
        <w:t>2）本刊采用顺序编码制，即引文采用序号标注，参考文献表按引文的序号排序，不得有重复文献。</w:t>
      </w:r>
    </w:p>
    <w:p w14:paraId="0C2F7D04" w14:textId="1F756E25" w:rsidR="00D0702C" w:rsidRDefault="00000000">
      <w:pPr>
        <w:numPr>
          <w:ilvl w:val="255"/>
          <w:numId w:val="0"/>
        </w:numPr>
        <w:adjustRightInd w:val="0"/>
        <w:snapToGrid w:val="0"/>
        <w:ind w:firstLine="420"/>
        <w:rPr>
          <w:rFonts w:cs="仿宋" w:hint="eastAsia"/>
          <w:color w:val="1F08F8"/>
          <w:szCs w:val="21"/>
        </w:rPr>
      </w:pPr>
      <w:r>
        <w:rPr>
          <w:rFonts w:cs="仿宋" w:hint="eastAsia"/>
          <w:color w:val="1F08F8"/>
          <w:szCs w:val="21"/>
        </w:rPr>
        <w:t>3）列出在正文中被引用过的、重要的</w:t>
      </w:r>
      <w:proofErr w:type="gramStart"/>
      <w:r>
        <w:rPr>
          <w:rFonts w:cs="仿宋" w:hint="eastAsia"/>
          <w:color w:val="1F08F8"/>
          <w:szCs w:val="21"/>
        </w:rPr>
        <w:t>的</w:t>
      </w:r>
      <w:proofErr w:type="gramEnd"/>
      <w:r>
        <w:rPr>
          <w:rFonts w:cs="仿宋" w:hint="eastAsia"/>
          <w:color w:val="1F08F8"/>
          <w:szCs w:val="21"/>
        </w:rPr>
        <w:t>文献资料，包括不限于标准、会议论文、期刊、图书、报告、专利、</w:t>
      </w:r>
      <w:r w:rsidRPr="004C1EC5">
        <w:rPr>
          <w:rFonts w:cs="仿宋" w:hint="eastAsia"/>
          <w:color w:val="1F08F8"/>
          <w:szCs w:val="21"/>
        </w:rPr>
        <w:t>预印本、数据集、网页</w:t>
      </w:r>
      <w:r>
        <w:rPr>
          <w:rFonts w:cs="仿宋" w:hint="eastAsia"/>
          <w:color w:val="1F08F8"/>
          <w:szCs w:val="21"/>
        </w:rPr>
        <w:t>等。</w:t>
      </w:r>
    </w:p>
    <w:p w14:paraId="14DBBC13" w14:textId="20BB264D" w:rsidR="00D0702C" w:rsidRDefault="00000000">
      <w:pPr>
        <w:numPr>
          <w:ilvl w:val="255"/>
          <w:numId w:val="0"/>
        </w:numPr>
        <w:adjustRightInd w:val="0"/>
        <w:snapToGrid w:val="0"/>
        <w:ind w:firstLine="420"/>
        <w:rPr>
          <w:rFonts w:cs="仿宋" w:hint="eastAsia"/>
          <w:color w:val="1F08F8"/>
          <w:szCs w:val="21"/>
        </w:rPr>
      </w:pPr>
      <w:r>
        <w:rPr>
          <w:rFonts w:cs="仿宋" w:hint="eastAsia"/>
          <w:color w:val="1F08F8"/>
          <w:szCs w:val="21"/>
        </w:rPr>
        <w:t>4）严格按各类文献著录格式要求，主要责任者（如作者姓名、对文献负责的机关团体）、题名、其他题名信息、版本、出版地、出版者、期刊名</w:t>
      </w:r>
      <w:r>
        <w:rPr>
          <w:rFonts w:cs="仿宋"/>
          <w:color w:val="1F08F8"/>
          <w:szCs w:val="21"/>
        </w:rPr>
        <w:t>/</w:t>
      </w:r>
      <w:r>
        <w:rPr>
          <w:rFonts w:cs="仿宋" w:hint="eastAsia"/>
          <w:color w:val="1F08F8"/>
          <w:szCs w:val="21"/>
        </w:rPr>
        <w:t>会议名、年卷期、起止页码等著录项目要齐全。</w:t>
      </w:r>
    </w:p>
    <w:p w14:paraId="4CCAF287" w14:textId="6DD795FD" w:rsidR="00D0702C" w:rsidRDefault="00000000">
      <w:pPr>
        <w:numPr>
          <w:ilvl w:val="255"/>
          <w:numId w:val="0"/>
        </w:numPr>
        <w:adjustRightInd w:val="0"/>
        <w:snapToGrid w:val="0"/>
        <w:ind w:firstLineChars="200" w:firstLine="420"/>
        <w:rPr>
          <w:rFonts w:cs="仿宋" w:hint="eastAsia"/>
          <w:color w:val="1F08F8"/>
          <w:szCs w:val="21"/>
        </w:rPr>
      </w:pPr>
      <w:r>
        <w:rPr>
          <w:rFonts w:cs="仿宋" w:hint="eastAsia"/>
          <w:color w:val="1F08F8"/>
          <w:szCs w:val="21"/>
        </w:rPr>
        <w:t>5）姓名之间用“，</w:t>
      </w:r>
      <w:r>
        <w:rPr>
          <w:rFonts w:cs="仿宋"/>
          <w:color w:val="1F08F8"/>
          <w:szCs w:val="21"/>
        </w:rPr>
        <w:t>”</w:t>
      </w:r>
      <w:r>
        <w:rPr>
          <w:rFonts w:cs="仿宋" w:hint="eastAsia"/>
          <w:color w:val="1F08F8"/>
          <w:szCs w:val="21"/>
        </w:rPr>
        <w:t>分隔。中外作者的姓名一律“姓前名后”。用西文著录作者时，</w:t>
      </w:r>
      <w:r w:rsidRPr="004C1EC5">
        <w:rPr>
          <w:rFonts w:cs="仿宋" w:hint="eastAsia"/>
          <w:color w:val="1F08F8"/>
          <w:szCs w:val="21"/>
        </w:rPr>
        <w:t>姓应全部著录，首字母应大写</w:t>
      </w:r>
      <w:r>
        <w:rPr>
          <w:rFonts w:cs="仿宋" w:hint="eastAsia"/>
          <w:color w:val="1F08F8"/>
          <w:szCs w:val="21"/>
        </w:rPr>
        <w:t>，名可缩写为首字母，缩写后不加缩写点；用汉语拼音著录作者时，姓应全部著录，首字母应大写，</w:t>
      </w:r>
      <w:proofErr w:type="gramStart"/>
      <w:r>
        <w:rPr>
          <w:rFonts w:cs="仿宋" w:hint="eastAsia"/>
          <w:color w:val="1F08F8"/>
          <w:szCs w:val="21"/>
        </w:rPr>
        <w:t>名宜用</w:t>
      </w:r>
      <w:proofErr w:type="gramEnd"/>
      <w:r>
        <w:rPr>
          <w:rFonts w:cs="仿宋" w:hint="eastAsia"/>
          <w:color w:val="1F08F8"/>
          <w:szCs w:val="21"/>
        </w:rPr>
        <w:t>全称。著录参考文献作者时，3人以上时只著录前3人，后加“，等.”，</w:t>
      </w:r>
      <w:r w:rsidR="00E4371C">
        <w:rPr>
          <w:rFonts w:cs="仿宋" w:hint="eastAsia"/>
          <w:color w:val="1F08F8"/>
          <w:szCs w:val="21"/>
        </w:rPr>
        <w:t>西</w:t>
      </w:r>
      <w:r>
        <w:rPr>
          <w:rFonts w:cs="仿宋" w:hint="eastAsia"/>
          <w:color w:val="1F08F8"/>
          <w:szCs w:val="21"/>
        </w:rPr>
        <w:t>文用“,et al.”。</w:t>
      </w:r>
    </w:p>
    <w:p w14:paraId="20C705C7" w14:textId="77777777" w:rsidR="00D0702C" w:rsidRDefault="00000000">
      <w:pPr>
        <w:pStyle w:val="2"/>
        <w:adjustRightInd w:val="0"/>
        <w:snapToGrid w:val="0"/>
        <w:rPr>
          <w:rFonts w:ascii="宋体" w:eastAsia="宋体" w:hAnsi="宋体" w:hint="eastAsia"/>
          <w:color w:val="1F08F8"/>
          <w:szCs w:val="21"/>
        </w:rPr>
      </w:pPr>
      <w:r>
        <w:rPr>
          <w:rFonts w:ascii="宋体" w:eastAsia="宋体" w:hAnsi="宋体"/>
          <w:color w:val="1F08F8"/>
          <w:szCs w:val="21"/>
        </w:rPr>
        <w:t xml:space="preserve">示例 </w:t>
      </w:r>
      <w:r>
        <w:rPr>
          <w:rFonts w:ascii="宋体" w:eastAsia="宋体" w:hAnsi="宋体" w:hint="eastAsia"/>
          <w:bCs/>
          <w:color w:val="1F08F8"/>
          <w:szCs w:val="21"/>
        </w:rPr>
        <w:t>1</w:t>
      </w:r>
      <w:r>
        <w:rPr>
          <w:rFonts w:ascii="宋体" w:eastAsia="宋体" w:hAnsi="宋体"/>
          <w:bCs/>
          <w:color w:val="1F08F8"/>
          <w:szCs w:val="21"/>
        </w:rPr>
        <w:t>：</w:t>
      </w:r>
      <w:r>
        <w:rPr>
          <w:rFonts w:ascii="宋体" w:eastAsia="宋体" w:hAnsi="宋体"/>
          <w:color w:val="1F08F8"/>
          <w:szCs w:val="21"/>
        </w:rPr>
        <w:t>钱学森</w:t>
      </w:r>
      <w:r>
        <w:rPr>
          <w:rFonts w:ascii="宋体" w:eastAsia="宋体" w:hAnsi="宋体" w:hint="eastAsia"/>
          <w:color w:val="1F08F8"/>
          <w:szCs w:val="21"/>
        </w:rPr>
        <w:t>，</w:t>
      </w:r>
      <w:r>
        <w:rPr>
          <w:rFonts w:ascii="宋体" w:eastAsia="宋体" w:hAnsi="宋体"/>
          <w:color w:val="1F08F8"/>
          <w:szCs w:val="21"/>
        </w:rPr>
        <w:t>刘再复</w:t>
      </w:r>
    </w:p>
    <w:p w14:paraId="0E3569E1" w14:textId="77777777" w:rsidR="00D0702C" w:rsidRDefault="00000000">
      <w:pPr>
        <w:pStyle w:val="2"/>
        <w:adjustRightInd w:val="0"/>
        <w:snapToGrid w:val="0"/>
        <w:rPr>
          <w:rFonts w:ascii="宋体" w:eastAsia="宋体" w:hAnsi="宋体" w:hint="eastAsia"/>
          <w:color w:val="1F08F8"/>
          <w:szCs w:val="21"/>
        </w:rPr>
      </w:pPr>
      <w:r>
        <w:rPr>
          <w:rFonts w:ascii="宋体" w:eastAsia="宋体" w:hAnsi="宋体"/>
          <w:color w:val="1F08F8"/>
          <w:szCs w:val="21"/>
        </w:rPr>
        <w:t xml:space="preserve">示例 </w:t>
      </w:r>
      <w:r>
        <w:rPr>
          <w:rFonts w:ascii="宋体" w:eastAsia="宋体" w:hAnsi="宋体" w:hint="eastAsia"/>
          <w:bCs/>
          <w:color w:val="1F08F8"/>
          <w:szCs w:val="21"/>
        </w:rPr>
        <w:t>2</w:t>
      </w:r>
      <w:r>
        <w:rPr>
          <w:rFonts w:ascii="宋体" w:eastAsia="宋体" w:hAnsi="宋体"/>
          <w:bCs/>
          <w:color w:val="1F08F8"/>
          <w:szCs w:val="21"/>
        </w:rPr>
        <w:t>：</w:t>
      </w:r>
      <w:r>
        <w:rPr>
          <w:rFonts w:ascii="宋体" w:eastAsia="宋体" w:hAnsi="宋体"/>
          <w:color w:val="1F08F8"/>
          <w:szCs w:val="21"/>
        </w:rPr>
        <w:t>印森林</w:t>
      </w:r>
      <w:r>
        <w:rPr>
          <w:rFonts w:ascii="宋体" w:eastAsia="宋体" w:hAnsi="宋体" w:hint="eastAsia"/>
          <w:color w:val="1F08F8"/>
          <w:szCs w:val="21"/>
        </w:rPr>
        <w:t>，</w:t>
      </w:r>
      <w:r>
        <w:rPr>
          <w:rFonts w:ascii="宋体" w:eastAsia="宋体" w:hAnsi="宋体"/>
          <w:color w:val="1F08F8"/>
          <w:szCs w:val="21"/>
        </w:rPr>
        <w:t>吴胜和，李俊飞，等</w:t>
      </w:r>
    </w:p>
    <w:p w14:paraId="322B9443" w14:textId="6CBF0B74" w:rsidR="00D0702C" w:rsidRDefault="00000000">
      <w:pPr>
        <w:pStyle w:val="2"/>
        <w:adjustRightInd w:val="0"/>
        <w:snapToGrid w:val="0"/>
        <w:rPr>
          <w:rFonts w:ascii="宋体" w:eastAsia="宋体" w:hAnsi="宋体" w:hint="eastAsia"/>
          <w:color w:val="1F08F8"/>
          <w:szCs w:val="21"/>
        </w:rPr>
      </w:pPr>
      <w:r>
        <w:rPr>
          <w:rFonts w:ascii="宋体" w:eastAsia="宋体" w:hAnsi="宋体"/>
          <w:color w:val="1F08F8"/>
          <w:szCs w:val="21"/>
        </w:rPr>
        <w:t xml:space="preserve">示例 </w:t>
      </w:r>
      <w:r>
        <w:rPr>
          <w:rFonts w:ascii="宋体" w:eastAsia="宋体" w:hAnsi="宋体" w:hint="eastAsia"/>
          <w:bCs/>
          <w:color w:val="1F08F8"/>
          <w:szCs w:val="21"/>
        </w:rPr>
        <w:t>3</w:t>
      </w:r>
      <w:r>
        <w:rPr>
          <w:rFonts w:ascii="宋体" w:eastAsia="宋体" w:hAnsi="宋体"/>
          <w:bCs/>
          <w:color w:val="1F08F8"/>
          <w:szCs w:val="21"/>
        </w:rPr>
        <w:t>：F</w:t>
      </w:r>
      <w:r>
        <w:rPr>
          <w:rFonts w:ascii="宋体" w:eastAsia="宋体" w:hAnsi="宋体" w:hint="eastAsia"/>
          <w:bCs/>
          <w:color w:val="1F08F8"/>
          <w:szCs w:val="21"/>
        </w:rPr>
        <w:t>ordham</w:t>
      </w:r>
      <w:r>
        <w:rPr>
          <w:rFonts w:ascii="宋体" w:eastAsia="宋体" w:hAnsi="宋体"/>
          <w:bCs/>
          <w:color w:val="1F08F8"/>
          <w:szCs w:val="21"/>
        </w:rPr>
        <w:t xml:space="preserve"> E W</w:t>
      </w:r>
      <w:r>
        <w:rPr>
          <w:rFonts w:ascii="宋体" w:eastAsia="宋体" w:hAnsi="宋体" w:hint="eastAsia"/>
          <w:bCs/>
          <w:color w:val="1F08F8"/>
          <w:szCs w:val="21"/>
        </w:rPr>
        <w:t xml:space="preserve">, </w:t>
      </w:r>
      <w:r>
        <w:rPr>
          <w:rFonts w:ascii="宋体" w:eastAsia="宋体" w:hAnsi="宋体"/>
          <w:bCs/>
          <w:color w:val="1F08F8"/>
          <w:szCs w:val="21"/>
        </w:rPr>
        <w:t>A</w:t>
      </w:r>
      <w:r>
        <w:rPr>
          <w:rFonts w:ascii="宋体" w:eastAsia="宋体" w:hAnsi="宋体" w:hint="eastAsia"/>
          <w:bCs/>
          <w:color w:val="1F08F8"/>
          <w:szCs w:val="21"/>
        </w:rPr>
        <w:t>li</w:t>
      </w:r>
      <w:r>
        <w:rPr>
          <w:rFonts w:ascii="宋体" w:eastAsia="宋体" w:hAnsi="宋体"/>
          <w:bCs/>
          <w:color w:val="1F08F8"/>
          <w:szCs w:val="21"/>
        </w:rPr>
        <w:t xml:space="preserve"> A</w:t>
      </w:r>
      <w:r>
        <w:rPr>
          <w:rFonts w:ascii="宋体" w:eastAsia="宋体" w:hAnsi="宋体" w:hint="eastAsia"/>
          <w:bCs/>
          <w:color w:val="1F08F8"/>
          <w:szCs w:val="21"/>
        </w:rPr>
        <w:t xml:space="preserve">, </w:t>
      </w:r>
      <w:r>
        <w:rPr>
          <w:rFonts w:ascii="宋体" w:eastAsia="宋体" w:hAnsi="宋体"/>
          <w:bCs/>
          <w:color w:val="1F08F8"/>
          <w:szCs w:val="21"/>
        </w:rPr>
        <w:t>T</w:t>
      </w:r>
      <w:r>
        <w:rPr>
          <w:rFonts w:ascii="宋体" w:eastAsia="宋体" w:hAnsi="宋体" w:hint="eastAsia"/>
          <w:bCs/>
          <w:color w:val="1F08F8"/>
          <w:szCs w:val="21"/>
        </w:rPr>
        <w:t>urner</w:t>
      </w:r>
      <w:r>
        <w:rPr>
          <w:rFonts w:ascii="宋体" w:eastAsia="宋体" w:hAnsi="宋体"/>
          <w:bCs/>
          <w:color w:val="1F08F8"/>
          <w:szCs w:val="21"/>
        </w:rPr>
        <w:t xml:space="preserve"> D A</w:t>
      </w:r>
      <w:r>
        <w:rPr>
          <w:rFonts w:ascii="宋体" w:eastAsia="宋体" w:hAnsi="宋体" w:hint="eastAsia"/>
          <w:bCs/>
          <w:color w:val="1F08F8"/>
          <w:szCs w:val="21"/>
        </w:rPr>
        <w:t xml:space="preserve">, </w:t>
      </w:r>
      <w:r>
        <w:rPr>
          <w:rFonts w:ascii="宋体" w:eastAsia="宋体" w:hAnsi="宋体"/>
          <w:bCs/>
          <w:color w:val="1F08F8"/>
          <w:szCs w:val="21"/>
        </w:rPr>
        <w:t>et al.</w:t>
      </w:r>
    </w:p>
    <w:p w14:paraId="4CE398AB" w14:textId="29498D70" w:rsidR="00D0702C" w:rsidRDefault="00000000">
      <w:pPr>
        <w:ind w:firstLineChars="200" w:firstLine="420"/>
        <w:rPr>
          <w:rFonts w:cs="仿宋" w:hint="eastAsia"/>
          <w:color w:val="1F08F8"/>
          <w:szCs w:val="21"/>
        </w:rPr>
      </w:pPr>
      <w:r>
        <w:rPr>
          <w:color w:val="1F08F8"/>
          <w:szCs w:val="21"/>
        </w:rPr>
        <w:t xml:space="preserve">示例 </w:t>
      </w:r>
      <w:r>
        <w:rPr>
          <w:rFonts w:hint="eastAsia"/>
          <w:bCs/>
          <w:color w:val="1F08F8"/>
          <w:szCs w:val="21"/>
        </w:rPr>
        <w:t>4</w:t>
      </w:r>
      <w:r>
        <w:rPr>
          <w:bCs/>
          <w:color w:val="1F08F8"/>
          <w:szCs w:val="21"/>
        </w:rPr>
        <w:t>：L</w:t>
      </w:r>
      <w:r w:rsidR="00470D1A">
        <w:rPr>
          <w:rFonts w:hint="eastAsia"/>
          <w:bCs/>
          <w:color w:val="1F08F8"/>
          <w:szCs w:val="21"/>
        </w:rPr>
        <w:t>i</w:t>
      </w:r>
      <w:r>
        <w:rPr>
          <w:bCs/>
          <w:color w:val="1F08F8"/>
          <w:szCs w:val="21"/>
        </w:rPr>
        <w:t xml:space="preserve"> </w:t>
      </w:r>
      <w:r>
        <w:rPr>
          <w:rFonts w:hint="eastAsia"/>
          <w:bCs/>
          <w:color w:val="1F08F8"/>
          <w:szCs w:val="21"/>
        </w:rPr>
        <w:t>Hongyan</w:t>
      </w:r>
    </w:p>
    <w:p w14:paraId="5264B927" w14:textId="087E2F52" w:rsidR="00D0702C" w:rsidRDefault="00000000">
      <w:pPr>
        <w:numPr>
          <w:ilvl w:val="255"/>
          <w:numId w:val="0"/>
        </w:numPr>
        <w:adjustRightInd w:val="0"/>
        <w:snapToGrid w:val="0"/>
        <w:ind w:firstLine="420"/>
        <w:rPr>
          <w:rFonts w:cs="仿宋" w:hint="eastAsia"/>
          <w:color w:val="1F08F8"/>
          <w:szCs w:val="21"/>
        </w:rPr>
      </w:pPr>
      <w:r>
        <w:rPr>
          <w:rFonts w:cs="仿宋" w:hint="eastAsia"/>
          <w:color w:val="1F08F8"/>
          <w:szCs w:val="21"/>
        </w:rPr>
        <w:t>6）</w:t>
      </w:r>
      <w:r>
        <w:rPr>
          <w:rFonts w:hint="eastAsia"/>
          <w:color w:val="1F08F8"/>
          <w:szCs w:val="21"/>
        </w:rPr>
        <w:t>著录格式中的其他题名信息应按被著录的信息资源外部特征的具体情况著录，包括：副题名，说明题名文字，多卷书的分卷书名、卷次、册次等。</w:t>
      </w:r>
    </w:p>
    <w:p w14:paraId="7D1FEF9F"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1</w:t>
      </w:r>
      <w:r>
        <w:rPr>
          <w:color w:val="1F08F8"/>
          <w:szCs w:val="21"/>
        </w:rPr>
        <w:t>：</w:t>
      </w:r>
      <w:r>
        <w:rPr>
          <w:rFonts w:hint="eastAsia"/>
          <w:color w:val="1F08F8"/>
          <w:szCs w:val="21"/>
        </w:rPr>
        <w:t>ECL集成电路：原理与设计</w:t>
      </w:r>
    </w:p>
    <w:p w14:paraId="4D389A87"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2</w:t>
      </w:r>
      <w:r>
        <w:rPr>
          <w:color w:val="1F08F8"/>
          <w:szCs w:val="21"/>
        </w:rPr>
        <w:t>：</w:t>
      </w:r>
      <w:r>
        <w:rPr>
          <w:rFonts w:hint="eastAsia"/>
          <w:color w:val="1F08F8"/>
          <w:szCs w:val="21"/>
        </w:rPr>
        <w:t>高速铁路复杂</w:t>
      </w:r>
      <w:proofErr w:type="gramStart"/>
      <w:r>
        <w:rPr>
          <w:rFonts w:hint="eastAsia"/>
          <w:color w:val="1F08F8"/>
          <w:szCs w:val="21"/>
        </w:rPr>
        <w:t>枢纽列控系统</w:t>
      </w:r>
      <w:proofErr w:type="gramEnd"/>
      <w:r>
        <w:rPr>
          <w:rFonts w:hint="eastAsia"/>
          <w:color w:val="1F08F8"/>
          <w:szCs w:val="21"/>
        </w:rPr>
        <w:t>关键技术：子课题</w:t>
      </w:r>
      <w:proofErr w:type="gramStart"/>
      <w:r>
        <w:rPr>
          <w:rFonts w:hint="eastAsia"/>
          <w:color w:val="1F08F8"/>
          <w:szCs w:val="21"/>
        </w:rPr>
        <w:t>一</w:t>
      </w:r>
      <w:proofErr w:type="gramEnd"/>
      <w:r>
        <w:rPr>
          <w:color w:val="1F08F8"/>
          <w:szCs w:val="21"/>
        </w:rPr>
        <w:t xml:space="preserve">  </w:t>
      </w:r>
      <w:r>
        <w:rPr>
          <w:rFonts w:hint="eastAsia"/>
          <w:color w:val="1F08F8"/>
          <w:szCs w:val="21"/>
        </w:rPr>
        <w:t>复杂枢纽不同等级制式接入优化方案研究</w:t>
      </w:r>
    </w:p>
    <w:p w14:paraId="0F8CF8F3"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3</w:t>
      </w:r>
      <w:r>
        <w:rPr>
          <w:color w:val="1F08F8"/>
          <w:szCs w:val="21"/>
        </w:rPr>
        <w:t>：全面深化维修体制改革</w:t>
      </w:r>
      <w:r>
        <w:rPr>
          <w:rFonts w:hint="eastAsia"/>
          <w:color w:val="1F08F8"/>
          <w:szCs w:val="21"/>
        </w:rPr>
        <w:t xml:space="preserve">  </w:t>
      </w:r>
      <w:r>
        <w:rPr>
          <w:color w:val="1F08F8"/>
          <w:szCs w:val="21"/>
        </w:rPr>
        <w:t>积极</w:t>
      </w:r>
      <w:proofErr w:type="gramStart"/>
      <w:r>
        <w:rPr>
          <w:color w:val="1F08F8"/>
          <w:szCs w:val="21"/>
        </w:rPr>
        <w:t>推进数智化</w:t>
      </w:r>
      <w:proofErr w:type="gramEnd"/>
      <w:r>
        <w:rPr>
          <w:color w:val="1F08F8"/>
          <w:szCs w:val="21"/>
        </w:rPr>
        <w:t>建设</w:t>
      </w:r>
      <w:r>
        <w:rPr>
          <w:rFonts w:hint="eastAsia"/>
          <w:color w:val="1F08F8"/>
          <w:szCs w:val="21"/>
        </w:rPr>
        <w:t xml:space="preserve">  </w:t>
      </w:r>
      <w:r>
        <w:rPr>
          <w:color w:val="1F08F8"/>
          <w:szCs w:val="21"/>
        </w:rPr>
        <w:t>为加快建设世界一流铁路企业贡献电务力量</w:t>
      </w:r>
      <w:r>
        <w:rPr>
          <w:rFonts w:hint="eastAsia"/>
          <w:color w:val="1F08F8"/>
          <w:szCs w:val="21"/>
        </w:rPr>
        <w:t>：</w:t>
      </w:r>
      <w:r>
        <w:rPr>
          <w:color w:val="1F08F8"/>
          <w:szCs w:val="21"/>
        </w:rPr>
        <w:t>2026年全路电务重点工作</w:t>
      </w:r>
    </w:p>
    <w:p w14:paraId="2E3735D4" w14:textId="77777777" w:rsidR="00D0702C" w:rsidRDefault="00000000">
      <w:pPr>
        <w:ind w:firstLineChars="200" w:firstLine="420"/>
        <w:rPr>
          <w:rFonts w:hint="eastAsia"/>
          <w:color w:val="1F08F8"/>
          <w:szCs w:val="21"/>
        </w:rPr>
      </w:pPr>
      <w:r>
        <w:rPr>
          <w:rFonts w:cs="仿宋" w:hint="eastAsia"/>
          <w:color w:val="1F08F8"/>
          <w:szCs w:val="21"/>
        </w:rPr>
        <w:t>7）著录版本项目时，第1版可不著录，版本宜用阿拉伯数字、序数缩写形式或其他标识表示。</w:t>
      </w:r>
    </w:p>
    <w:p w14:paraId="1718DEA9"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1</w:t>
      </w:r>
      <w:r>
        <w:rPr>
          <w:color w:val="1F08F8"/>
          <w:szCs w:val="21"/>
        </w:rPr>
        <w:t>：</w:t>
      </w:r>
      <w:r>
        <w:rPr>
          <w:rFonts w:hint="eastAsia"/>
          <w:color w:val="1F08F8"/>
          <w:szCs w:val="21"/>
        </w:rPr>
        <w:t>3版</w:t>
      </w:r>
    </w:p>
    <w:p w14:paraId="3022A84D"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2</w:t>
      </w:r>
      <w:r>
        <w:rPr>
          <w:color w:val="1F08F8"/>
          <w:szCs w:val="21"/>
        </w:rPr>
        <w:t>：</w:t>
      </w:r>
      <w:r>
        <w:rPr>
          <w:rFonts w:hint="eastAsia"/>
          <w:color w:val="1F08F8"/>
          <w:szCs w:val="21"/>
        </w:rPr>
        <w:t>V1.0</w:t>
      </w:r>
    </w:p>
    <w:p w14:paraId="3C9F6093"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3</w:t>
      </w:r>
      <w:r>
        <w:rPr>
          <w:color w:val="1F08F8"/>
          <w:szCs w:val="21"/>
        </w:rPr>
        <w:t>：</w:t>
      </w:r>
      <w:r>
        <w:rPr>
          <w:rFonts w:hint="eastAsia"/>
          <w:color w:val="1F08F8"/>
          <w:szCs w:val="21"/>
        </w:rPr>
        <w:t>5th ed</w:t>
      </w:r>
    </w:p>
    <w:p w14:paraId="4948AFA2" w14:textId="77777777" w:rsidR="00D0702C" w:rsidRDefault="00000000">
      <w:pPr>
        <w:ind w:firstLineChars="200" w:firstLine="420"/>
        <w:rPr>
          <w:rFonts w:hint="eastAsia"/>
          <w:color w:val="1F08F8"/>
          <w:szCs w:val="21"/>
        </w:rPr>
      </w:pPr>
      <w:r>
        <w:rPr>
          <w:rFonts w:cs="仿宋" w:hint="eastAsia"/>
          <w:color w:val="1F08F8"/>
          <w:szCs w:val="21"/>
        </w:rPr>
        <w:t>8）出版地应著录出版者所在地的城市名称，对同名异地的城市名，宜在城市名后附省、州名或国名等限定语。</w:t>
      </w:r>
    </w:p>
    <w:p w14:paraId="0486B797"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1</w:t>
      </w:r>
      <w:r>
        <w:rPr>
          <w:color w:val="1F08F8"/>
          <w:szCs w:val="21"/>
        </w:rPr>
        <w:t>：</w:t>
      </w:r>
      <w:r>
        <w:rPr>
          <w:rFonts w:hint="eastAsia"/>
          <w:color w:val="1F08F8"/>
          <w:szCs w:val="21"/>
        </w:rPr>
        <w:t>London</w:t>
      </w:r>
    </w:p>
    <w:p w14:paraId="3F3DD840"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2</w:t>
      </w:r>
      <w:r>
        <w:rPr>
          <w:color w:val="1F08F8"/>
          <w:szCs w:val="21"/>
        </w:rPr>
        <w:t>：Piscataway</w:t>
      </w:r>
    </w:p>
    <w:p w14:paraId="429DD229"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3</w:t>
      </w:r>
      <w:r>
        <w:rPr>
          <w:color w:val="1F08F8"/>
          <w:szCs w:val="21"/>
        </w:rPr>
        <w:t>：</w:t>
      </w:r>
      <w:r>
        <w:rPr>
          <w:rFonts w:hint="eastAsia"/>
          <w:color w:val="1F08F8"/>
          <w:szCs w:val="21"/>
        </w:rPr>
        <w:t>Cambridge, Eng.</w:t>
      </w:r>
    </w:p>
    <w:p w14:paraId="3B94509A"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4</w:t>
      </w:r>
      <w:r>
        <w:rPr>
          <w:color w:val="1F08F8"/>
          <w:szCs w:val="21"/>
        </w:rPr>
        <w:t>：</w:t>
      </w:r>
      <w:r>
        <w:rPr>
          <w:rFonts w:hint="eastAsia"/>
          <w:color w:val="1F08F8"/>
          <w:szCs w:val="21"/>
        </w:rPr>
        <w:t>Cambridge, Mass.</w:t>
      </w:r>
    </w:p>
    <w:p w14:paraId="43E4F864" w14:textId="77777777" w:rsidR="00D0702C" w:rsidRDefault="00000000">
      <w:pPr>
        <w:ind w:firstLineChars="200" w:firstLine="420"/>
        <w:rPr>
          <w:rFonts w:hint="eastAsia"/>
          <w:color w:val="1F08F8"/>
          <w:szCs w:val="21"/>
        </w:rPr>
      </w:pPr>
      <w:r>
        <w:rPr>
          <w:rFonts w:cs="仿宋" w:hint="eastAsia"/>
          <w:color w:val="1F08F8"/>
          <w:szCs w:val="21"/>
        </w:rPr>
        <w:t>9）出版者可按著录信息源所载的形式著录，也可按国际公认的简化形式或缩写形式著录。</w:t>
      </w:r>
    </w:p>
    <w:p w14:paraId="4219E301"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1</w:t>
      </w:r>
      <w:r>
        <w:rPr>
          <w:color w:val="1F08F8"/>
          <w:szCs w:val="21"/>
        </w:rPr>
        <w:t>：</w:t>
      </w:r>
      <w:r>
        <w:rPr>
          <w:rFonts w:hint="eastAsia"/>
          <w:color w:val="1F08F8"/>
          <w:szCs w:val="21"/>
        </w:rPr>
        <w:t>中国铁道出版社有限公司</w:t>
      </w:r>
    </w:p>
    <w:p w14:paraId="76266C8F"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2</w:t>
      </w:r>
      <w:r>
        <w:rPr>
          <w:color w:val="1F08F8"/>
          <w:szCs w:val="21"/>
        </w:rPr>
        <w:t>：Springer</w:t>
      </w:r>
    </w:p>
    <w:p w14:paraId="3B1FA9ED" w14:textId="77777777"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3</w:t>
      </w:r>
      <w:r>
        <w:rPr>
          <w:color w:val="1F08F8"/>
          <w:szCs w:val="21"/>
        </w:rPr>
        <w:t>：</w:t>
      </w:r>
      <w:r>
        <w:rPr>
          <w:rFonts w:hint="eastAsia"/>
          <w:color w:val="1F08F8"/>
          <w:szCs w:val="21"/>
        </w:rPr>
        <w:t>IEEE</w:t>
      </w:r>
    </w:p>
    <w:p w14:paraId="48C6CC3A" w14:textId="77777777" w:rsidR="00D0702C" w:rsidRDefault="00000000">
      <w:pPr>
        <w:ind w:firstLineChars="200" w:firstLine="420"/>
        <w:rPr>
          <w:rFonts w:hint="eastAsia"/>
          <w:color w:val="1F08F8"/>
          <w:szCs w:val="21"/>
        </w:rPr>
      </w:pPr>
      <w:r>
        <w:rPr>
          <w:rFonts w:cs="仿宋" w:hint="eastAsia"/>
          <w:color w:val="1F08F8"/>
          <w:szCs w:val="21"/>
        </w:rPr>
        <w:t>10）无页码有文章编号的，应将文章</w:t>
      </w:r>
      <w:proofErr w:type="gramStart"/>
      <w:r>
        <w:rPr>
          <w:rFonts w:cs="仿宋" w:hint="eastAsia"/>
          <w:color w:val="1F08F8"/>
          <w:szCs w:val="21"/>
        </w:rPr>
        <w:t>编号按</w:t>
      </w:r>
      <w:proofErr w:type="gramEnd"/>
      <w:r>
        <w:rPr>
          <w:rFonts w:cs="仿宋" w:hint="eastAsia"/>
          <w:color w:val="1F08F8"/>
          <w:szCs w:val="21"/>
        </w:rPr>
        <w:t>页码著录。（</w:t>
      </w:r>
      <w:r w:rsidRPr="004C1EC5">
        <w:rPr>
          <w:rFonts w:cs="仿宋" w:hint="eastAsia"/>
          <w:color w:val="1F08F8"/>
          <w:szCs w:val="21"/>
        </w:rPr>
        <w:t>无页码指下载文章未标注页码，或虽标注页码但该页码不能体现在被析出文献中的具体位置。</w:t>
      </w:r>
      <w:r>
        <w:rPr>
          <w:rFonts w:cs="仿宋" w:hint="eastAsia"/>
          <w:color w:val="1F08F8"/>
          <w:szCs w:val="21"/>
        </w:rPr>
        <w:t>）</w:t>
      </w:r>
    </w:p>
    <w:p w14:paraId="42FA15C1" w14:textId="0A0EA235"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1</w:t>
      </w:r>
      <w:r>
        <w:rPr>
          <w:color w:val="1F08F8"/>
          <w:szCs w:val="21"/>
        </w:rPr>
        <w:t>：</w:t>
      </w:r>
      <w:r>
        <w:rPr>
          <w:rFonts w:cs="仿宋"/>
          <w:color w:val="1F08F8"/>
          <w:szCs w:val="21"/>
        </w:rPr>
        <w:t>C</w:t>
      </w:r>
      <w:r>
        <w:rPr>
          <w:rFonts w:cs="仿宋" w:hint="eastAsia"/>
          <w:color w:val="1F08F8"/>
          <w:szCs w:val="21"/>
        </w:rPr>
        <w:t>hattopadhyay</w:t>
      </w:r>
      <w:r>
        <w:rPr>
          <w:rFonts w:cs="仿宋"/>
          <w:color w:val="1F08F8"/>
          <w:szCs w:val="21"/>
        </w:rPr>
        <w:t xml:space="preserve"> S, R</w:t>
      </w:r>
      <w:r>
        <w:rPr>
          <w:rFonts w:cs="仿宋" w:hint="eastAsia"/>
          <w:color w:val="1F08F8"/>
          <w:szCs w:val="21"/>
        </w:rPr>
        <w:t>oychoudhury</w:t>
      </w:r>
      <w:r>
        <w:rPr>
          <w:rFonts w:cs="仿宋"/>
          <w:color w:val="1F08F8"/>
          <w:szCs w:val="21"/>
        </w:rPr>
        <w:t xml:space="preserve"> A, M</w:t>
      </w:r>
      <w:r>
        <w:rPr>
          <w:rFonts w:cs="仿宋" w:hint="eastAsia"/>
          <w:color w:val="1F08F8"/>
          <w:szCs w:val="21"/>
        </w:rPr>
        <w:t>itra</w:t>
      </w:r>
      <w:r>
        <w:rPr>
          <w:rFonts w:cs="仿宋"/>
          <w:color w:val="1F08F8"/>
          <w:szCs w:val="21"/>
        </w:rPr>
        <w:t xml:space="preserve"> T. Modeling </w:t>
      </w:r>
      <w:r w:rsidR="009F7EC6">
        <w:rPr>
          <w:rFonts w:cs="仿宋" w:hint="eastAsia"/>
          <w:color w:val="1F08F8"/>
          <w:szCs w:val="21"/>
        </w:rPr>
        <w:t>s</w:t>
      </w:r>
      <w:r>
        <w:rPr>
          <w:rFonts w:cs="仿宋"/>
          <w:color w:val="1F08F8"/>
          <w:szCs w:val="21"/>
        </w:rPr>
        <w:t xml:space="preserve">hared </w:t>
      </w:r>
      <w:r w:rsidR="009F7EC6">
        <w:rPr>
          <w:rFonts w:cs="仿宋" w:hint="eastAsia"/>
          <w:color w:val="1F08F8"/>
          <w:szCs w:val="21"/>
        </w:rPr>
        <w:t>c</w:t>
      </w:r>
      <w:r>
        <w:rPr>
          <w:rFonts w:cs="仿宋"/>
          <w:color w:val="1F08F8"/>
          <w:szCs w:val="21"/>
        </w:rPr>
        <w:t xml:space="preserve">ache and </w:t>
      </w:r>
      <w:r w:rsidR="009F7EC6">
        <w:rPr>
          <w:rFonts w:cs="仿宋" w:hint="eastAsia"/>
          <w:color w:val="1F08F8"/>
          <w:szCs w:val="21"/>
        </w:rPr>
        <w:t>b</w:t>
      </w:r>
      <w:r>
        <w:rPr>
          <w:rFonts w:cs="仿宋"/>
          <w:color w:val="1F08F8"/>
          <w:szCs w:val="21"/>
        </w:rPr>
        <w:t xml:space="preserve">us in </w:t>
      </w:r>
      <w:r w:rsidR="009F7EC6">
        <w:rPr>
          <w:rFonts w:cs="仿宋" w:hint="eastAsia"/>
          <w:color w:val="1F08F8"/>
          <w:szCs w:val="21"/>
        </w:rPr>
        <w:t>m</w:t>
      </w:r>
      <w:r>
        <w:rPr>
          <w:rFonts w:cs="仿宋"/>
          <w:color w:val="1F08F8"/>
          <w:szCs w:val="21"/>
        </w:rPr>
        <w:t>ulti</w:t>
      </w:r>
      <w:r>
        <w:rPr>
          <w:rFonts w:cs="仿宋" w:hint="eastAsia"/>
          <w:color w:val="1F08F8"/>
          <w:szCs w:val="21"/>
        </w:rPr>
        <w:t>-</w:t>
      </w:r>
      <w:r>
        <w:rPr>
          <w:rFonts w:cs="仿宋"/>
          <w:color w:val="1F08F8"/>
          <w:szCs w:val="21"/>
        </w:rPr>
        <w:t xml:space="preserve">cores for </w:t>
      </w:r>
      <w:r w:rsidR="009F7EC6">
        <w:rPr>
          <w:rFonts w:cs="仿宋" w:hint="eastAsia"/>
          <w:color w:val="1F08F8"/>
          <w:szCs w:val="21"/>
        </w:rPr>
        <w:t>t</w:t>
      </w:r>
      <w:r>
        <w:rPr>
          <w:rFonts w:cs="仿宋"/>
          <w:color w:val="1F08F8"/>
          <w:szCs w:val="21"/>
        </w:rPr>
        <w:t xml:space="preserve">iming </w:t>
      </w:r>
      <w:r w:rsidR="009F7EC6">
        <w:rPr>
          <w:rFonts w:cs="仿宋" w:hint="eastAsia"/>
          <w:color w:val="1F08F8"/>
          <w:szCs w:val="21"/>
        </w:rPr>
        <w:t>a</w:t>
      </w:r>
      <w:r>
        <w:rPr>
          <w:rFonts w:cs="仿宋"/>
          <w:color w:val="1F08F8"/>
          <w:szCs w:val="21"/>
        </w:rPr>
        <w:t xml:space="preserve">nalysis[C]// </w:t>
      </w:r>
      <w:r w:rsidRPr="005C167D">
        <w:rPr>
          <w:rFonts w:cs="仿宋"/>
          <w:color w:val="1F08F8"/>
          <w:szCs w:val="21"/>
        </w:rPr>
        <w:t>Proceedings of the 13th International Workshop on Software &amp; Compilers for Embedded Systems</w:t>
      </w:r>
      <w:r>
        <w:rPr>
          <w:rFonts w:cs="仿宋"/>
          <w:color w:val="1F08F8"/>
          <w:szCs w:val="21"/>
        </w:rPr>
        <w:t>. New York</w:t>
      </w:r>
      <w:r>
        <w:rPr>
          <w:rFonts w:cs="仿宋" w:hint="eastAsia"/>
          <w:color w:val="1F08F8"/>
          <w:szCs w:val="21"/>
        </w:rPr>
        <w:t>：</w:t>
      </w:r>
      <w:r>
        <w:rPr>
          <w:rFonts w:cs="仿宋"/>
          <w:color w:val="1F08F8"/>
          <w:szCs w:val="21"/>
        </w:rPr>
        <w:t>ACM, 2010</w:t>
      </w:r>
      <w:r>
        <w:rPr>
          <w:rFonts w:cs="仿宋" w:hint="eastAsia"/>
          <w:color w:val="1F08F8"/>
          <w:szCs w:val="21"/>
        </w:rPr>
        <w:t>：</w:t>
      </w:r>
      <w:r>
        <w:rPr>
          <w:rFonts w:cs="仿宋"/>
          <w:color w:val="1F08F8"/>
          <w:szCs w:val="21"/>
        </w:rPr>
        <w:t>6. https://doi.org/10.1145/1811212.1811220</w:t>
      </w:r>
      <w:r>
        <w:rPr>
          <w:rFonts w:cs="仿宋" w:hint="eastAsia"/>
          <w:color w:val="1F08F8"/>
          <w:szCs w:val="21"/>
        </w:rPr>
        <w:t>.</w:t>
      </w:r>
    </w:p>
    <w:p w14:paraId="0F21636F" w14:textId="3792AD73" w:rsidR="00D0702C" w:rsidRDefault="00000000">
      <w:pPr>
        <w:ind w:firstLineChars="200" w:firstLine="420"/>
        <w:rPr>
          <w:rFonts w:hint="eastAsia"/>
          <w:color w:val="1F08F8"/>
          <w:szCs w:val="21"/>
        </w:rPr>
      </w:pPr>
      <w:r>
        <w:rPr>
          <w:color w:val="1F08F8"/>
          <w:szCs w:val="21"/>
        </w:rPr>
        <w:t xml:space="preserve">示例 </w:t>
      </w:r>
      <w:r>
        <w:rPr>
          <w:rFonts w:hint="eastAsia"/>
          <w:color w:val="1F08F8"/>
          <w:szCs w:val="21"/>
        </w:rPr>
        <w:t>2</w:t>
      </w:r>
      <w:r>
        <w:rPr>
          <w:color w:val="1F08F8"/>
          <w:szCs w:val="21"/>
        </w:rPr>
        <w:t>：Maurya</w:t>
      </w:r>
      <w:r>
        <w:rPr>
          <w:rFonts w:hint="eastAsia"/>
          <w:color w:val="1F08F8"/>
          <w:szCs w:val="21"/>
        </w:rPr>
        <w:t xml:space="preserve"> </w:t>
      </w:r>
      <w:r>
        <w:rPr>
          <w:color w:val="1F08F8"/>
          <w:szCs w:val="21"/>
        </w:rPr>
        <w:t>A, Szymanski</w:t>
      </w:r>
      <w:r>
        <w:rPr>
          <w:rFonts w:hint="eastAsia"/>
          <w:color w:val="1F08F8"/>
          <w:szCs w:val="21"/>
        </w:rPr>
        <w:t xml:space="preserve"> </w:t>
      </w:r>
      <w:r>
        <w:rPr>
          <w:color w:val="1F08F8"/>
          <w:szCs w:val="21"/>
        </w:rPr>
        <w:t>M, Karlowski</w:t>
      </w:r>
      <w:r>
        <w:rPr>
          <w:rFonts w:hint="eastAsia"/>
          <w:color w:val="1F08F8"/>
          <w:szCs w:val="21"/>
        </w:rPr>
        <w:t xml:space="preserve"> </w:t>
      </w:r>
      <w:r>
        <w:rPr>
          <w:color w:val="1F08F8"/>
          <w:szCs w:val="21"/>
        </w:rPr>
        <w:t xml:space="preserve">W M, ARA: </w:t>
      </w:r>
      <w:r w:rsidR="00320C47">
        <w:rPr>
          <w:rFonts w:hint="eastAsia"/>
          <w:color w:val="1F08F8"/>
          <w:szCs w:val="21"/>
        </w:rPr>
        <w:t>A</w:t>
      </w:r>
      <w:r>
        <w:rPr>
          <w:color w:val="1F08F8"/>
          <w:szCs w:val="21"/>
        </w:rPr>
        <w:t xml:space="preserve"> </w:t>
      </w:r>
      <w:r w:rsidR="00320C47">
        <w:rPr>
          <w:rFonts w:hint="eastAsia"/>
          <w:color w:val="1F08F8"/>
          <w:szCs w:val="21"/>
        </w:rPr>
        <w:t>f</w:t>
      </w:r>
      <w:r>
        <w:rPr>
          <w:color w:val="1F08F8"/>
          <w:szCs w:val="21"/>
        </w:rPr>
        <w:t xml:space="preserve">lexible </w:t>
      </w:r>
      <w:r w:rsidR="00320C47">
        <w:rPr>
          <w:rFonts w:hint="eastAsia"/>
          <w:color w:val="1F08F8"/>
          <w:szCs w:val="21"/>
        </w:rPr>
        <w:t>p</w:t>
      </w:r>
      <w:r>
        <w:rPr>
          <w:color w:val="1F08F8"/>
          <w:szCs w:val="21"/>
        </w:rPr>
        <w:t xml:space="preserve">ipeline for </w:t>
      </w:r>
      <w:r w:rsidR="00320C47">
        <w:rPr>
          <w:rFonts w:hint="eastAsia"/>
          <w:color w:val="1F08F8"/>
          <w:szCs w:val="21"/>
        </w:rPr>
        <w:t>a</w:t>
      </w:r>
      <w:r>
        <w:rPr>
          <w:color w:val="1F08F8"/>
          <w:szCs w:val="21"/>
        </w:rPr>
        <w:t xml:space="preserve">utomated </w:t>
      </w:r>
      <w:r w:rsidR="00320C47">
        <w:rPr>
          <w:rFonts w:hint="eastAsia"/>
          <w:color w:val="1F08F8"/>
          <w:szCs w:val="21"/>
        </w:rPr>
        <w:t>e</w:t>
      </w:r>
      <w:r>
        <w:rPr>
          <w:color w:val="1F08F8"/>
          <w:szCs w:val="21"/>
        </w:rPr>
        <w:t xml:space="preserve">xploration of NCBI SRA </w:t>
      </w:r>
      <w:r w:rsidR="00320C47">
        <w:rPr>
          <w:rFonts w:hint="eastAsia"/>
          <w:color w:val="1F08F8"/>
          <w:szCs w:val="21"/>
        </w:rPr>
        <w:t>d</w:t>
      </w:r>
      <w:r>
        <w:rPr>
          <w:color w:val="1F08F8"/>
          <w:szCs w:val="21"/>
        </w:rPr>
        <w:t>atasets</w:t>
      </w:r>
      <w:r>
        <w:rPr>
          <w:rFonts w:hint="eastAsia"/>
          <w:color w:val="1F08F8"/>
          <w:szCs w:val="21"/>
        </w:rPr>
        <w:t xml:space="preserve">[J/OL]. </w:t>
      </w:r>
      <w:proofErr w:type="spellStart"/>
      <w:r>
        <w:rPr>
          <w:color w:val="1F08F8"/>
          <w:szCs w:val="21"/>
        </w:rPr>
        <w:t>GigaScience</w:t>
      </w:r>
      <w:proofErr w:type="spellEnd"/>
      <w:r>
        <w:rPr>
          <w:color w:val="1F08F8"/>
          <w:szCs w:val="21"/>
        </w:rPr>
        <w:t>,</w:t>
      </w:r>
      <w:r>
        <w:rPr>
          <w:rFonts w:hint="eastAsia"/>
          <w:color w:val="1F08F8"/>
          <w:szCs w:val="21"/>
        </w:rPr>
        <w:t xml:space="preserve"> 2023,</w:t>
      </w:r>
      <w:r>
        <w:rPr>
          <w:color w:val="1F08F8"/>
          <w:szCs w:val="21"/>
        </w:rPr>
        <w:t xml:space="preserve"> 12</w:t>
      </w:r>
      <w:r>
        <w:rPr>
          <w:rFonts w:hint="eastAsia"/>
          <w:color w:val="1F08F8"/>
          <w:szCs w:val="21"/>
        </w:rPr>
        <w:t>：</w:t>
      </w:r>
      <w:r>
        <w:rPr>
          <w:color w:val="1F08F8"/>
          <w:szCs w:val="21"/>
        </w:rPr>
        <w:t xml:space="preserve"> </w:t>
      </w:r>
      <w:r>
        <w:rPr>
          <w:color w:val="1F08F8"/>
          <w:szCs w:val="21"/>
        </w:rPr>
        <w:lastRenderedPageBreak/>
        <w:t>giad067</w:t>
      </w:r>
      <w:r>
        <w:rPr>
          <w:rFonts w:hint="eastAsia"/>
          <w:color w:val="1F08F8"/>
          <w:szCs w:val="21"/>
        </w:rPr>
        <w:t>.</w:t>
      </w:r>
      <w:r>
        <w:rPr>
          <w:color w:val="1F08F8"/>
          <w:szCs w:val="21"/>
        </w:rPr>
        <w:t> </w:t>
      </w:r>
      <w:hyperlink r:id="rId13" w:history="1">
        <w:r w:rsidR="00D0702C">
          <w:rPr>
            <w:color w:val="1F08F8"/>
          </w:rPr>
          <w:t>https://doi.org/10.1093/gigascience/giad067</w:t>
        </w:r>
      </w:hyperlink>
      <w:r>
        <w:rPr>
          <w:rFonts w:hint="eastAsia"/>
          <w:color w:val="1F08F8"/>
          <w:szCs w:val="21"/>
        </w:rPr>
        <w:t>.</w:t>
      </w:r>
    </w:p>
    <w:p w14:paraId="0EF05665" w14:textId="77777777" w:rsidR="00D0702C" w:rsidRDefault="00D0702C">
      <w:pPr>
        <w:ind w:left="567" w:hangingChars="270" w:hanging="567"/>
        <w:rPr>
          <w:rFonts w:cstheme="minorEastAsia" w:hint="eastAsia"/>
          <w:szCs w:val="21"/>
        </w:rPr>
      </w:pPr>
    </w:p>
    <w:p w14:paraId="4D5E9F20" w14:textId="43F586F1" w:rsidR="002647E3" w:rsidRDefault="002647E3">
      <w:pPr>
        <w:ind w:left="567" w:hangingChars="270" w:hanging="567"/>
        <w:rPr>
          <w:rFonts w:cstheme="minorEastAsia" w:hint="eastAsia"/>
          <w:szCs w:val="21"/>
        </w:rPr>
      </w:pPr>
      <w:r>
        <w:rPr>
          <w:rFonts w:cs="仿宋" w:hint="eastAsia"/>
          <w:color w:val="1F08F8"/>
          <w:szCs w:val="21"/>
        </w:rPr>
        <w:t>【普通图书类（M）示例】</w:t>
      </w:r>
      <w:r>
        <w:rPr>
          <w:rFonts w:cstheme="minorEastAsia" w:hint="eastAsia"/>
          <w:szCs w:val="21"/>
        </w:rPr>
        <w:t xml:space="preserve"> </w:t>
      </w:r>
    </w:p>
    <w:p w14:paraId="352F1597" w14:textId="443F59A3" w:rsidR="00D0702C" w:rsidRDefault="00000000">
      <w:pPr>
        <w:ind w:left="567" w:hangingChars="270" w:hanging="567"/>
        <w:rPr>
          <w:rFonts w:cstheme="minorEastAsia" w:hint="eastAsia"/>
          <w:szCs w:val="21"/>
          <w:shd w:val="clear" w:color="auto" w:fill="FFFFFF"/>
        </w:rPr>
      </w:pPr>
      <w:r>
        <w:rPr>
          <w:rFonts w:cstheme="minorEastAsia" w:hint="eastAsia"/>
          <w:szCs w:val="21"/>
        </w:rPr>
        <w:t>[1]</w:t>
      </w:r>
      <w:r>
        <w:rPr>
          <w:rFonts w:cstheme="minorEastAsia"/>
          <w:szCs w:val="21"/>
        </w:rPr>
        <w:tab/>
      </w:r>
      <w:r>
        <w:rPr>
          <w:rFonts w:cstheme="minorEastAsia" w:hint="eastAsia"/>
          <w:szCs w:val="21"/>
          <w:shd w:val="clear" w:color="auto" w:fill="FFFFFF"/>
        </w:rPr>
        <w:t>张三丰. 高速铁路</w:t>
      </w:r>
      <w:proofErr w:type="gramStart"/>
      <w:r>
        <w:rPr>
          <w:rFonts w:cstheme="minorEastAsia" w:hint="eastAsia"/>
          <w:szCs w:val="21"/>
          <w:shd w:val="clear" w:color="auto" w:fill="FFFFFF"/>
        </w:rPr>
        <w:t>动车组列控车载</w:t>
      </w:r>
      <w:proofErr w:type="gramEnd"/>
      <w:r>
        <w:rPr>
          <w:rFonts w:cstheme="minorEastAsia" w:hint="eastAsia"/>
          <w:szCs w:val="21"/>
          <w:shd w:val="clear" w:color="auto" w:fill="FFFFFF"/>
        </w:rPr>
        <w:t>信号设备维修岗位[M]. 3版. 北京：中国铁道出版社，2012：5-10.</w:t>
      </w:r>
    </w:p>
    <w:p w14:paraId="6A5C24D5" w14:textId="0DAAB73F" w:rsidR="00D0702C" w:rsidRDefault="00000000">
      <w:pPr>
        <w:ind w:left="567" w:hangingChars="270" w:hanging="567"/>
        <w:rPr>
          <w:rFonts w:cstheme="minorEastAsia" w:hint="eastAsia"/>
          <w:szCs w:val="21"/>
          <w:shd w:val="clear" w:color="auto" w:fill="FFFFFF"/>
        </w:rPr>
      </w:pPr>
      <w:r>
        <w:rPr>
          <w:rFonts w:cstheme="minorEastAsia" w:hint="eastAsia"/>
          <w:szCs w:val="21"/>
        </w:rPr>
        <w:t>[2]</w:t>
      </w:r>
      <w:r>
        <w:rPr>
          <w:rFonts w:cstheme="minorEastAsia"/>
          <w:szCs w:val="21"/>
        </w:rPr>
        <w:tab/>
      </w:r>
      <w:r>
        <w:rPr>
          <w:rFonts w:cstheme="minorEastAsia"/>
          <w:szCs w:val="21"/>
          <w:shd w:val="clear" w:color="auto" w:fill="FFFFFF"/>
        </w:rPr>
        <w:t>I</w:t>
      </w:r>
      <w:r>
        <w:rPr>
          <w:rFonts w:cstheme="minorEastAsia" w:hint="eastAsia"/>
          <w:szCs w:val="21"/>
          <w:shd w:val="clear" w:color="auto" w:fill="FFFFFF"/>
        </w:rPr>
        <w:t>to</w:t>
      </w:r>
      <w:r>
        <w:rPr>
          <w:rFonts w:cstheme="minorEastAsia"/>
          <w:szCs w:val="21"/>
          <w:shd w:val="clear" w:color="auto" w:fill="FFFFFF"/>
        </w:rPr>
        <w:t xml:space="preserve"> K, N</w:t>
      </w:r>
      <w:r>
        <w:rPr>
          <w:rFonts w:cstheme="minorEastAsia" w:hint="eastAsia"/>
          <w:szCs w:val="21"/>
          <w:shd w:val="clear" w:color="auto" w:fill="FFFFFF"/>
        </w:rPr>
        <w:t>akagawa</w:t>
      </w:r>
      <w:r>
        <w:rPr>
          <w:rFonts w:cstheme="minorEastAsia"/>
          <w:szCs w:val="21"/>
          <w:shd w:val="clear" w:color="auto" w:fill="FFFFFF"/>
        </w:rPr>
        <w:t xml:space="preserve"> T. Hierarchical </w:t>
      </w:r>
      <w:r w:rsidR="00B32044">
        <w:rPr>
          <w:rFonts w:cstheme="minorEastAsia" w:hint="eastAsia"/>
          <w:szCs w:val="21"/>
          <w:shd w:val="clear" w:color="auto" w:fill="FFFFFF"/>
        </w:rPr>
        <w:t>s</w:t>
      </w:r>
      <w:r>
        <w:rPr>
          <w:rFonts w:cstheme="minorEastAsia"/>
          <w:szCs w:val="21"/>
          <w:shd w:val="clear" w:color="auto" w:fill="FFFFFF"/>
        </w:rPr>
        <w:t xml:space="preserve">tructure </w:t>
      </w:r>
      <w:r w:rsidR="00B32044">
        <w:rPr>
          <w:rFonts w:cstheme="minorEastAsia" w:hint="eastAsia"/>
          <w:szCs w:val="21"/>
          <w:shd w:val="clear" w:color="auto" w:fill="FFFFFF"/>
        </w:rPr>
        <w:t>r</w:t>
      </w:r>
      <w:r>
        <w:rPr>
          <w:rFonts w:cstheme="minorEastAsia"/>
          <w:szCs w:val="21"/>
          <w:shd w:val="clear" w:color="auto" w:fill="FFFFFF"/>
        </w:rPr>
        <w:t>eliability[M</w:t>
      </w:r>
      <w:r>
        <w:rPr>
          <w:rFonts w:cstheme="minorEastAsia" w:hint="eastAsia"/>
          <w:szCs w:val="21"/>
          <w:shd w:val="clear" w:color="auto" w:fill="FFFFFF"/>
        </w:rPr>
        <w:t>/OL</w:t>
      </w:r>
      <w:r>
        <w:rPr>
          <w:rFonts w:cstheme="minorEastAsia"/>
          <w:szCs w:val="21"/>
          <w:shd w:val="clear" w:color="auto" w:fill="FFFFFF"/>
        </w:rPr>
        <w:t xml:space="preserve">]//Optimal </w:t>
      </w:r>
      <w:r w:rsidR="00BF089C">
        <w:rPr>
          <w:rFonts w:cstheme="minorEastAsia" w:hint="eastAsia"/>
          <w:szCs w:val="21"/>
          <w:shd w:val="clear" w:color="auto" w:fill="FFFFFF"/>
        </w:rPr>
        <w:t>i</w:t>
      </w:r>
      <w:r>
        <w:rPr>
          <w:rFonts w:cstheme="minorEastAsia"/>
          <w:szCs w:val="21"/>
          <w:shd w:val="clear" w:color="auto" w:fill="FFFFFF"/>
        </w:rPr>
        <w:t xml:space="preserve">nspection </w:t>
      </w:r>
      <w:r w:rsidR="00BF089C">
        <w:rPr>
          <w:rFonts w:cstheme="minorEastAsia" w:hint="eastAsia"/>
          <w:szCs w:val="21"/>
          <w:shd w:val="clear" w:color="auto" w:fill="FFFFFF"/>
        </w:rPr>
        <w:t>m</w:t>
      </w:r>
      <w:r>
        <w:rPr>
          <w:rFonts w:cstheme="minorEastAsia"/>
          <w:szCs w:val="21"/>
          <w:shd w:val="clear" w:color="auto" w:fill="FFFFFF"/>
        </w:rPr>
        <w:t xml:space="preserve">odels with </w:t>
      </w:r>
      <w:r w:rsidR="00BF089C">
        <w:rPr>
          <w:rFonts w:cstheme="minorEastAsia" w:hint="eastAsia"/>
          <w:szCs w:val="21"/>
          <w:shd w:val="clear" w:color="auto" w:fill="FFFFFF"/>
        </w:rPr>
        <w:t>t</w:t>
      </w:r>
      <w:r>
        <w:rPr>
          <w:rFonts w:cstheme="minorEastAsia"/>
          <w:szCs w:val="21"/>
          <w:shd w:val="clear" w:color="auto" w:fill="FFFFFF"/>
        </w:rPr>
        <w:t xml:space="preserve">heir </w:t>
      </w:r>
      <w:r w:rsidR="00BF089C">
        <w:rPr>
          <w:rFonts w:cstheme="minorEastAsia" w:hint="eastAsia"/>
          <w:szCs w:val="21"/>
          <w:shd w:val="clear" w:color="auto" w:fill="FFFFFF"/>
        </w:rPr>
        <w:t>a</w:t>
      </w:r>
      <w:r>
        <w:rPr>
          <w:rFonts w:cstheme="minorEastAsia"/>
          <w:szCs w:val="21"/>
          <w:shd w:val="clear" w:color="auto" w:fill="FFFFFF"/>
        </w:rPr>
        <w:t>pplications. Cham</w:t>
      </w:r>
      <w:r>
        <w:rPr>
          <w:rFonts w:cstheme="minorEastAsia" w:hint="eastAsia"/>
          <w:szCs w:val="21"/>
          <w:shd w:val="clear" w:color="auto" w:fill="FFFFFF"/>
        </w:rPr>
        <w:t>：</w:t>
      </w:r>
      <w:r>
        <w:rPr>
          <w:rFonts w:cstheme="minorEastAsia"/>
          <w:szCs w:val="21"/>
          <w:shd w:val="clear" w:color="auto" w:fill="FFFFFF"/>
        </w:rPr>
        <w:t>Springer, 2023</w:t>
      </w:r>
      <w:r>
        <w:rPr>
          <w:rFonts w:cstheme="minorEastAsia" w:hint="eastAsia"/>
          <w:szCs w:val="21"/>
          <w:shd w:val="clear" w:color="auto" w:fill="FFFFFF"/>
        </w:rPr>
        <w:t>：</w:t>
      </w:r>
      <w:r>
        <w:rPr>
          <w:rFonts w:cstheme="minorEastAsia"/>
          <w:szCs w:val="21"/>
          <w:shd w:val="clear" w:color="auto" w:fill="FFFFFF"/>
        </w:rPr>
        <w:t>107-128.</w:t>
      </w:r>
      <w:r>
        <w:rPr>
          <w:rFonts w:cstheme="minorEastAsia" w:hint="eastAsia"/>
          <w:szCs w:val="21"/>
          <w:shd w:val="clear" w:color="auto" w:fill="FFFFFF"/>
        </w:rPr>
        <w:t xml:space="preserve"> </w:t>
      </w:r>
      <w:r w:rsidR="00B32044">
        <w:t>https://doi.org/10.1007/978-3-031-22021-0_6</w:t>
      </w:r>
      <w:r>
        <w:rPr>
          <w:rFonts w:cstheme="minorEastAsia" w:hint="eastAsia"/>
          <w:szCs w:val="21"/>
          <w:shd w:val="clear" w:color="auto" w:fill="FFFFFF"/>
        </w:rPr>
        <w:t>.</w:t>
      </w:r>
      <w:r w:rsidR="00BF089C" w:rsidRPr="00BF089C">
        <w:rPr>
          <w:rFonts w:cs="仿宋" w:hint="eastAsia"/>
          <w:color w:val="1F08F8"/>
          <w:szCs w:val="21"/>
        </w:rPr>
        <w:t xml:space="preserve"> </w:t>
      </w:r>
      <w:r w:rsidR="00BF089C" w:rsidRPr="00F51935">
        <w:rPr>
          <w:rFonts w:cs="仿宋" w:hint="eastAsia"/>
          <w:color w:val="1F08F8"/>
          <w:szCs w:val="21"/>
        </w:rPr>
        <w:t>（注：</w:t>
      </w:r>
      <w:r w:rsidR="00BF089C">
        <w:rPr>
          <w:rFonts w:cs="仿宋" w:hint="eastAsia"/>
          <w:color w:val="1F08F8"/>
          <w:szCs w:val="21"/>
        </w:rPr>
        <w:t>需要著录图书中的析出文献时</w:t>
      </w:r>
      <w:r w:rsidR="00BF089C" w:rsidRPr="00F51935">
        <w:rPr>
          <w:rFonts w:cs="仿宋" w:hint="eastAsia"/>
          <w:color w:val="1F08F8"/>
          <w:szCs w:val="21"/>
        </w:rPr>
        <w:t>，</w:t>
      </w:r>
      <w:r w:rsidR="00BF089C">
        <w:rPr>
          <w:rFonts w:cs="仿宋" w:hint="eastAsia"/>
          <w:color w:val="1F08F8"/>
          <w:szCs w:val="21"/>
        </w:rPr>
        <w:t>在析出文献类型及载体标识后由“//”引出被析出图书主要责任者和题名</w:t>
      </w:r>
      <w:r w:rsidR="00BF089C" w:rsidRPr="00F51935">
        <w:rPr>
          <w:rFonts w:cs="仿宋" w:hint="eastAsia"/>
          <w:color w:val="1F08F8"/>
          <w:szCs w:val="21"/>
        </w:rPr>
        <w:t>。）</w:t>
      </w:r>
    </w:p>
    <w:p w14:paraId="6BFDFD8E" w14:textId="77777777" w:rsidR="00D0702C" w:rsidRDefault="00000000">
      <w:pPr>
        <w:ind w:left="567" w:hangingChars="270" w:hanging="567"/>
        <w:rPr>
          <w:rFonts w:cstheme="minorEastAsia" w:hint="eastAsia"/>
          <w:szCs w:val="21"/>
          <w:shd w:val="clear" w:color="auto" w:fill="FFFFFF"/>
        </w:rPr>
      </w:pPr>
      <w:r>
        <w:rPr>
          <w:rFonts w:cstheme="minorEastAsia" w:hint="eastAsia"/>
          <w:szCs w:val="21"/>
        </w:rPr>
        <w:t>[3]</w:t>
      </w:r>
      <w:r>
        <w:rPr>
          <w:rFonts w:cstheme="minorEastAsia"/>
          <w:szCs w:val="21"/>
        </w:rPr>
        <w:tab/>
      </w:r>
      <w:proofErr w:type="gramStart"/>
      <w:r>
        <w:rPr>
          <w:rFonts w:cstheme="minorEastAsia"/>
          <w:szCs w:val="21"/>
        </w:rPr>
        <w:t>莱</w:t>
      </w:r>
      <w:proofErr w:type="gramEnd"/>
      <w:r>
        <w:rPr>
          <w:rFonts w:cstheme="minorEastAsia"/>
          <w:szCs w:val="21"/>
        </w:rPr>
        <w:t>恩</w:t>
      </w:r>
      <w:r>
        <w:rPr>
          <w:rFonts w:cstheme="minorEastAsia" w:hint="eastAsia"/>
          <w:szCs w:val="21"/>
        </w:rPr>
        <w:t>,</w:t>
      </w:r>
      <w:r>
        <w:rPr>
          <w:rFonts w:cstheme="minorEastAsia"/>
          <w:szCs w:val="21"/>
        </w:rPr>
        <w:t>霍华德</w:t>
      </w:r>
      <w:r>
        <w:rPr>
          <w:rFonts w:cstheme="minorEastAsia" w:hint="eastAsia"/>
          <w:szCs w:val="21"/>
        </w:rPr>
        <w:t>,</w:t>
      </w:r>
      <w:r>
        <w:rPr>
          <w:rFonts w:cstheme="minorEastAsia"/>
          <w:szCs w:val="21"/>
        </w:rPr>
        <w:t>哈普克.</w:t>
      </w:r>
      <w:r>
        <w:rPr>
          <w:rFonts w:cstheme="minorEastAsia" w:hint="eastAsia"/>
          <w:szCs w:val="21"/>
        </w:rPr>
        <w:t xml:space="preserve"> </w:t>
      </w:r>
      <w:r>
        <w:rPr>
          <w:rFonts w:cstheme="minorEastAsia"/>
          <w:szCs w:val="21"/>
          <w:shd w:val="clear" w:color="auto" w:fill="FFFFFF"/>
        </w:rPr>
        <w:t>自然语言处理实战：利用Python 理解、分析和生成文本[M].</w:t>
      </w:r>
      <w:r>
        <w:t xml:space="preserve"> </w:t>
      </w:r>
      <w:proofErr w:type="gramStart"/>
      <w:r>
        <w:rPr>
          <w:rFonts w:cstheme="minorEastAsia"/>
          <w:szCs w:val="21"/>
          <w:shd w:val="clear" w:color="auto" w:fill="FFFFFF"/>
        </w:rPr>
        <w:t>史亮</w:t>
      </w:r>
      <w:proofErr w:type="gramEnd"/>
      <w:r>
        <w:rPr>
          <w:rFonts w:cstheme="minorEastAsia" w:hint="eastAsia"/>
          <w:szCs w:val="21"/>
          <w:shd w:val="clear" w:color="auto" w:fill="FFFFFF"/>
        </w:rPr>
        <w:t>,</w:t>
      </w:r>
      <w:r>
        <w:rPr>
          <w:rFonts w:cstheme="minorEastAsia"/>
          <w:szCs w:val="21"/>
          <w:shd w:val="clear" w:color="auto" w:fill="FFFFFF"/>
        </w:rPr>
        <w:t>鲁骁</w:t>
      </w:r>
      <w:r>
        <w:rPr>
          <w:rFonts w:cstheme="minorEastAsia" w:hint="eastAsia"/>
          <w:szCs w:val="21"/>
          <w:shd w:val="clear" w:color="auto" w:fill="FFFFFF"/>
        </w:rPr>
        <w:t>,</w:t>
      </w:r>
      <w:r>
        <w:rPr>
          <w:rFonts w:cstheme="minorEastAsia"/>
          <w:szCs w:val="21"/>
          <w:shd w:val="clear" w:color="auto" w:fill="FFFFFF"/>
        </w:rPr>
        <w:t>唐可欣</w:t>
      </w:r>
      <w:r>
        <w:rPr>
          <w:rFonts w:cstheme="minorEastAsia" w:hint="eastAsia"/>
          <w:szCs w:val="21"/>
          <w:shd w:val="clear" w:color="auto" w:fill="FFFFFF"/>
        </w:rPr>
        <w:t>,</w:t>
      </w:r>
      <w:r>
        <w:rPr>
          <w:rFonts w:cstheme="minorEastAsia"/>
          <w:szCs w:val="21"/>
          <w:shd w:val="clear" w:color="auto" w:fill="FFFFFF"/>
        </w:rPr>
        <w:t>等译. 北京</w:t>
      </w:r>
      <w:r>
        <w:rPr>
          <w:rFonts w:cstheme="minorEastAsia" w:hint="eastAsia"/>
          <w:szCs w:val="21"/>
          <w:shd w:val="clear" w:color="auto" w:fill="FFFFFF"/>
        </w:rPr>
        <w:t>：</w:t>
      </w:r>
      <w:r>
        <w:rPr>
          <w:rFonts w:cstheme="minorEastAsia"/>
          <w:szCs w:val="21"/>
          <w:shd w:val="clear" w:color="auto" w:fill="FFFFFF"/>
        </w:rPr>
        <w:t>人民邮电出版社</w:t>
      </w:r>
      <w:r>
        <w:rPr>
          <w:rFonts w:cstheme="minorEastAsia" w:hint="eastAsia"/>
          <w:szCs w:val="21"/>
          <w:shd w:val="clear" w:color="auto" w:fill="FFFFFF"/>
        </w:rPr>
        <w:t>，</w:t>
      </w:r>
      <w:r>
        <w:rPr>
          <w:rFonts w:cstheme="minorEastAsia"/>
          <w:szCs w:val="21"/>
          <w:shd w:val="clear" w:color="auto" w:fill="FFFFFF"/>
        </w:rPr>
        <w:t>2020</w:t>
      </w:r>
      <w:r>
        <w:rPr>
          <w:rFonts w:cstheme="minorEastAsia" w:hint="eastAsia"/>
          <w:szCs w:val="21"/>
          <w:shd w:val="clear" w:color="auto" w:fill="FFFFFF"/>
        </w:rPr>
        <w:t>：35-40</w:t>
      </w:r>
      <w:r>
        <w:rPr>
          <w:rFonts w:cstheme="minorEastAsia"/>
          <w:szCs w:val="21"/>
          <w:shd w:val="clear" w:color="auto" w:fill="FFFFFF"/>
        </w:rPr>
        <w:t>.</w:t>
      </w:r>
    </w:p>
    <w:p w14:paraId="09F52C4C" w14:textId="77777777" w:rsidR="00D0702C" w:rsidRDefault="00000000">
      <w:pPr>
        <w:ind w:left="567" w:hangingChars="270" w:hanging="567"/>
        <w:rPr>
          <w:rFonts w:cstheme="minorEastAsia" w:hint="eastAsia"/>
          <w:szCs w:val="21"/>
          <w:shd w:val="clear" w:color="auto" w:fill="FFFFFF"/>
        </w:rPr>
      </w:pPr>
      <w:r>
        <w:rPr>
          <w:rFonts w:cstheme="minorEastAsia" w:hint="eastAsia"/>
          <w:szCs w:val="21"/>
        </w:rPr>
        <w:t>[4]</w:t>
      </w:r>
      <w:r>
        <w:rPr>
          <w:rFonts w:cstheme="minorEastAsia"/>
          <w:szCs w:val="21"/>
        </w:rPr>
        <w:tab/>
      </w:r>
      <w:r>
        <w:rPr>
          <w:rFonts w:cstheme="minorEastAsia"/>
          <w:szCs w:val="21"/>
          <w:shd w:val="clear" w:color="auto" w:fill="FFFFFF"/>
        </w:rPr>
        <w:t>K</w:t>
      </w:r>
      <w:r>
        <w:rPr>
          <w:rFonts w:cstheme="minorEastAsia" w:hint="eastAsia"/>
          <w:szCs w:val="21"/>
          <w:shd w:val="clear" w:color="auto" w:fill="FFFFFF"/>
        </w:rPr>
        <w:t>avis</w:t>
      </w:r>
      <w:r>
        <w:rPr>
          <w:rFonts w:cstheme="minorEastAsia"/>
          <w:szCs w:val="21"/>
          <w:shd w:val="clear" w:color="auto" w:fill="FFFFFF"/>
        </w:rPr>
        <w:t xml:space="preserve"> M J. 让云落地</w:t>
      </w:r>
      <w:r>
        <w:rPr>
          <w:rFonts w:cstheme="minorEastAsia" w:hint="eastAsia"/>
          <w:szCs w:val="21"/>
          <w:shd w:val="clear" w:color="auto" w:fill="FFFFFF"/>
        </w:rPr>
        <w:t>：</w:t>
      </w:r>
      <w:proofErr w:type="gramStart"/>
      <w:r>
        <w:rPr>
          <w:rFonts w:cstheme="minorEastAsia"/>
          <w:szCs w:val="21"/>
          <w:shd w:val="clear" w:color="auto" w:fill="FFFFFF"/>
        </w:rPr>
        <w:t>云计算服务模式(</w:t>
      </w:r>
      <w:proofErr w:type="gramEnd"/>
      <w:r>
        <w:rPr>
          <w:rFonts w:cstheme="minorEastAsia"/>
          <w:szCs w:val="21"/>
          <w:shd w:val="clear" w:color="auto" w:fill="FFFFFF"/>
        </w:rPr>
        <w:t>SaaS、PaaS 和</w:t>
      </w:r>
      <w:proofErr w:type="gramStart"/>
      <w:r>
        <w:rPr>
          <w:rFonts w:cstheme="minorEastAsia"/>
          <w:szCs w:val="21"/>
          <w:shd w:val="clear" w:color="auto" w:fill="FFFFFF"/>
        </w:rPr>
        <w:t>IaaS)设计决策</w:t>
      </w:r>
      <w:proofErr w:type="gramEnd"/>
      <w:r>
        <w:rPr>
          <w:rFonts w:cstheme="minorEastAsia"/>
          <w:szCs w:val="21"/>
          <w:shd w:val="clear" w:color="auto" w:fill="FFFFFF"/>
        </w:rPr>
        <w:t>[M].</w:t>
      </w:r>
      <w:r>
        <w:rPr>
          <w:rFonts w:cstheme="minorEastAsia" w:hint="eastAsia"/>
          <w:szCs w:val="21"/>
          <w:shd w:val="clear" w:color="auto" w:fill="FFFFFF"/>
        </w:rPr>
        <w:t xml:space="preserve"> </w:t>
      </w:r>
      <w:r>
        <w:rPr>
          <w:rFonts w:cstheme="minorEastAsia"/>
          <w:szCs w:val="21"/>
          <w:shd w:val="clear" w:color="auto" w:fill="FFFFFF"/>
        </w:rPr>
        <w:t>陈志伟,辛敏,译.</w:t>
      </w:r>
      <w:r>
        <w:rPr>
          <w:rFonts w:cstheme="minorEastAsia" w:hint="eastAsia"/>
          <w:szCs w:val="21"/>
          <w:shd w:val="clear" w:color="auto" w:fill="FFFFFF"/>
        </w:rPr>
        <w:t xml:space="preserve"> </w:t>
      </w:r>
      <w:r>
        <w:rPr>
          <w:rFonts w:cstheme="minorEastAsia"/>
          <w:szCs w:val="21"/>
          <w:shd w:val="clear" w:color="auto" w:fill="FFFFFF"/>
        </w:rPr>
        <w:t>北京</w:t>
      </w:r>
      <w:r>
        <w:rPr>
          <w:rFonts w:cstheme="minorEastAsia" w:hint="eastAsia"/>
          <w:szCs w:val="21"/>
          <w:shd w:val="clear" w:color="auto" w:fill="FFFFFF"/>
        </w:rPr>
        <w:t>：</w:t>
      </w:r>
      <w:r>
        <w:rPr>
          <w:rFonts w:cstheme="minorEastAsia"/>
          <w:szCs w:val="21"/>
          <w:shd w:val="clear" w:color="auto" w:fill="FFFFFF"/>
        </w:rPr>
        <w:t>电子工业出版社,2016</w:t>
      </w:r>
      <w:r>
        <w:rPr>
          <w:rFonts w:cstheme="minorEastAsia" w:hint="eastAsia"/>
          <w:szCs w:val="21"/>
          <w:shd w:val="clear" w:color="auto" w:fill="FFFFFF"/>
        </w:rPr>
        <w:t>：15-20</w:t>
      </w:r>
      <w:r>
        <w:rPr>
          <w:rFonts w:cstheme="minorEastAsia"/>
          <w:szCs w:val="21"/>
          <w:shd w:val="clear" w:color="auto" w:fill="FFFFFF"/>
        </w:rPr>
        <w:t>.</w:t>
      </w:r>
    </w:p>
    <w:p w14:paraId="1DB10EE4" w14:textId="2BF373CB" w:rsidR="00D0702C" w:rsidRDefault="00000000">
      <w:pPr>
        <w:rPr>
          <w:rFonts w:cs="仿宋" w:hint="eastAsia"/>
          <w:color w:val="1F08F8"/>
          <w:szCs w:val="21"/>
        </w:rPr>
      </w:pPr>
      <w:r>
        <w:rPr>
          <w:rFonts w:cs="仿宋" w:hint="eastAsia"/>
          <w:color w:val="1F08F8"/>
          <w:szCs w:val="21"/>
        </w:rPr>
        <w:t xml:space="preserve">【普通图书类（M）格式】主要责任者. 题名：其他题名信息[M/文献载体标识]. </w:t>
      </w:r>
      <w:r w:rsidRPr="004C1EC5">
        <w:rPr>
          <w:rFonts w:cs="仿宋" w:hint="eastAsia"/>
          <w:color w:val="1F08F8"/>
          <w:szCs w:val="21"/>
        </w:rPr>
        <w:t>其他责任者</w:t>
      </w:r>
      <w:r>
        <w:rPr>
          <w:rFonts w:cs="仿宋" w:hint="eastAsia"/>
          <w:color w:val="1F08F8"/>
          <w:szCs w:val="21"/>
        </w:rPr>
        <w:t>.版本. 出版地：出版者，出版年：引文首页码-止页码. 获取和访问路径.</w:t>
      </w:r>
    </w:p>
    <w:p w14:paraId="1EEA16C0" w14:textId="77777777" w:rsidR="002647E3" w:rsidRDefault="002647E3">
      <w:pPr>
        <w:ind w:left="567" w:hangingChars="270" w:hanging="567"/>
        <w:rPr>
          <w:rFonts w:cstheme="minorEastAsia" w:hint="eastAsia"/>
          <w:szCs w:val="21"/>
        </w:rPr>
      </w:pPr>
    </w:p>
    <w:p w14:paraId="7F52C99F" w14:textId="76B50D14" w:rsidR="002647E3" w:rsidRPr="002647E3" w:rsidRDefault="002647E3">
      <w:pPr>
        <w:ind w:left="567" w:hangingChars="270" w:hanging="567"/>
        <w:rPr>
          <w:rFonts w:cstheme="minorEastAsia" w:hint="eastAsia"/>
          <w:szCs w:val="21"/>
        </w:rPr>
      </w:pPr>
      <w:r>
        <w:rPr>
          <w:rFonts w:cs="仿宋" w:hint="eastAsia"/>
          <w:color w:val="1F08F8"/>
          <w:szCs w:val="21"/>
        </w:rPr>
        <w:t>【会议录类（C）示例】</w:t>
      </w:r>
    </w:p>
    <w:p w14:paraId="6CF69D45" w14:textId="5DD41004" w:rsidR="00D0702C" w:rsidRDefault="00000000">
      <w:pPr>
        <w:ind w:left="567" w:hangingChars="270" w:hanging="567"/>
        <w:rPr>
          <w:rFonts w:cstheme="minorEastAsia" w:hint="eastAsia"/>
          <w:szCs w:val="21"/>
        </w:rPr>
      </w:pPr>
      <w:r>
        <w:rPr>
          <w:rFonts w:cstheme="minorEastAsia" w:hint="eastAsia"/>
          <w:szCs w:val="21"/>
        </w:rPr>
        <w:t>[</w:t>
      </w:r>
      <w:r w:rsidR="002647E3">
        <w:rPr>
          <w:rFonts w:cstheme="minorEastAsia" w:hint="eastAsia"/>
          <w:szCs w:val="21"/>
        </w:rPr>
        <w:t>5</w:t>
      </w:r>
      <w:r>
        <w:rPr>
          <w:rFonts w:cstheme="minorEastAsia" w:hint="eastAsia"/>
          <w:szCs w:val="21"/>
        </w:rPr>
        <w:t>]</w:t>
      </w:r>
      <w:r>
        <w:rPr>
          <w:rFonts w:cstheme="minorEastAsia"/>
          <w:szCs w:val="21"/>
        </w:rPr>
        <w:tab/>
      </w:r>
      <w:r>
        <w:rPr>
          <w:rFonts w:cstheme="minorEastAsia" w:hint="eastAsia"/>
          <w:szCs w:val="21"/>
        </w:rPr>
        <w:t>裴丽生. 在中国科协学术期刊编辑工作经验交流会上的讲话[C]//中国科协学术期刊编辑工作经验交流会，1981：2-10.</w:t>
      </w:r>
    </w:p>
    <w:p w14:paraId="2723A0FF" w14:textId="4281B9A4" w:rsidR="00D0702C" w:rsidRDefault="00000000">
      <w:pPr>
        <w:ind w:left="567" w:hangingChars="270" w:hanging="567"/>
        <w:rPr>
          <w:rFonts w:cstheme="minorEastAsia" w:hint="eastAsia"/>
          <w:szCs w:val="21"/>
        </w:rPr>
      </w:pPr>
      <w:r>
        <w:rPr>
          <w:rFonts w:cstheme="minorEastAsia" w:hint="eastAsia"/>
          <w:szCs w:val="21"/>
        </w:rPr>
        <w:t>[</w:t>
      </w:r>
      <w:r w:rsidR="002647E3">
        <w:rPr>
          <w:rFonts w:cstheme="minorEastAsia" w:hint="eastAsia"/>
          <w:szCs w:val="21"/>
        </w:rPr>
        <w:t>6</w:t>
      </w:r>
      <w:r>
        <w:rPr>
          <w:rFonts w:cstheme="minorEastAsia" w:hint="eastAsia"/>
          <w:szCs w:val="21"/>
        </w:rPr>
        <w:t>]</w:t>
      </w:r>
      <w:r>
        <w:rPr>
          <w:rFonts w:cstheme="minorEastAsia"/>
          <w:szCs w:val="21"/>
        </w:rPr>
        <w:tab/>
        <w:t>N</w:t>
      </w:r>
      <w:r>
        <w:rPr>
          <w:rFonts w:cstheme="minorEastAsia" w:hint="eastAsia"/>
          <w:szCs w:val="21"/>
        </w:rPr>
        <w:t>ikitin</w:t>
      </w:r>
      <w:r>
        <w:rPr>
          <w:rFonts w:cstheme="minorEastAsia"/>
          <w:szCs w:val="21"/>
        </w:rPr>
        <w:t xml:space="preserve"> A, </w:t>
      </w:r>
      <w:proofErr w:type="spellStart"/>
      <w:r>
        <w:rPr>
          <w:rFonts w:cstheme="minorEastAsia"/>
          <w:szCs w:val="21"/>
        </w:rPr>
        <w:t>M</w:t>
      </w:r>
      <w:r>
        <w:rPr>
          <w:rFonts w:cstheme="minorEastAsia" w:hint="eastAsia"/>
          <w:szCs w:val="21"/>
        </w:rPr>
        <w:t>anakov</w:t>
      </w:r>
      <w:proofErr w:type="spellEnd"/>
      <w:r>
        <w:rPr>
          <w:rFonts w:cstheme="minorEastAsia"/>
          <w:szCs w:val="21"/>
        </w:rPr>
        <w:t xml:space="preserve"> A, </w:t>
      </w:r>
      <w:proofErr w:type="spellStart"/>
      <w:r>
        <w:rPr>
          <w:rFonts w:cstheme="minorEastAsia"/>
          <w:szCs w:val="21"/>
        </w:rPr>
        <w:t>K</w:t>
      </w:r>
      <w:r>
        <w:rPr>
          <w:rFonts w:cstheme="minorEastAsia" w:hint="eastAsia"/>
          <w:szCs w:val="21"/>
        </w:rPr>
        <w:t>ushpil</w:t>
      </w:r>
      <w:proofErr w:type="spellEnd"/>
      <w:r>
        <w:rPr>
          <w:rFonts w:cstheme="minorEastAsia"/>
          <w:szCs w:val="21"/>
        </w:rPr>
        <w:t xml:space="preserve"> I,</w:t>
      </w:r>
      <w:r>
        <w:rPr>
          <w:rFonts w:cstheme="minorEastAsia" w:hint="eastAsia"/>
          <w:szCs w:val="21"/>
        </w:rPr>
        <w:t xml:space="preserve"> </w:t>
      </w:r>
      <w:r>
        <w:rPr>
          <w:rFonts w:cstheme="minorEastAsia"/>
          <w:szCs w:val="21"/>
        </w:rPr>
        <w:t xml:space="preserve">et al. On the </w:t>
      </w:r>
      <w:r w:rsidR="00BC3269">
        <w:rPr>
          <w:rFonts w:cstheme="minorEastAsia" w:hint="eastAsia"/>
          <w:szCs w:val="21"/>
        </w:rPr>
        <w:t>i</w:t>
      </w:r>
      <w:r>
        <w:rPr>
          <w:rFonts w:cstheme="minorEastAsia"/>
          <w:szCs w:val="21"/>
        </w:rPr>
        <w:t xml:space="preserve">ssue of </w:t>
      </w:r>
      <w:r w:rsidR="00BC3269">
        <w:rPr>
          <w:rFonts w:cstheme="minorEastAsia" w:hint="eastAsia"/>
          <w:szCs w:val="21"/>
        </w:rPr>
        <w:t>u</w:t>
      </w:r>
      <w:r>
        <w:rPr>
          <w:rFonts w:cstheme="minorEastAsia"/>
          <w:szCs w:val="21"/>
        </w:rPr>
        <w:t xml:space="preserve">sing </w:t>
      </w:r>
      <w:r w:rsidR="00BC3269">
        <w:rPr>
          <w:rFonts w:cstheme="minorEastAsia" w:hint="eastAsia"/>
          <w:szCs w:val="21"/>
        </w:rPr>
        <w:t>d</w:t>
      </w:r>
      <w:r>
        <w:rPr>
          <w:rFonts w:cstheme="minorEastAsia"/>
          <w:szCs w:val="21"/>
        </w:rPr>
        <w:t xml:space="preserve">igital </w:t>
      </w:r>
      <w:r w:rsidR="00BC3269">
        <w:rPr>
          <w:rFonts w:cstheme="minorEastAsia" w:hint="eastAsia"/>
          <w:szCs w:val="21"/>
        </w:rPr>
        <w:t>r</w:t>
      </w:r>
      <w:r>
        <w:rPr>
          <w:rFonts w:cstheme="minorEastAsia"/>
          <w:szCs w:val="21"/>
        </w:rPr>
        <w:t xml:space="preserve">adio </w:t>
      </w:r>
      <w:r w:rsidR="00BC3269">
        <w:rPr>
          <w:rFonts w:cstheme="minorEastAsia" w:hint="eastAsia"/>
          <w:szCs w:val="21"/>
        </w:rPr>
        <w:t>c</w:t>
      </w:r>
      <w:r>
        <w:rPr>
          <w:rFonts w:cstheme="minorEastAsia"/>
          <w:szCs w:val="21"/>
        </w:rPr>
        <w:t xml:space="preserve">ommunications of the DMR </w:t>
      </w:r>
      <w:r w:rsidR="00BC3269">
        <w:rPr>
          <w:rFonts w:cstheme="minorEastAsia" w:hint="eastAsia"/>
          <w:szCs w:val="21"/>
        </w:rPr>
        <w:t>s</w:t>
      </w:r>
      <w:r>
        <w:rPr>
          <w:rFonts w:cstheme="minorEastAsia"/>
          <w:szCs w:val="21"/>
        </w:rPr>
        <w:t xml:space="preserve">tandard to </w:t>
      </w:r>
      <w:r w:rsidR="00BC3269">
        <w:rPr>
          <w:rFonts w:cstheme="minorEastAsia" w:hint="eastAsia"/>
          <w:szCs w:val="21"/>
        </w:rPr>
        <w:t>c</w:t>
      </w:r>
      <w:r>
        <w:rPr>
          <w:rFonts w:cstheme="minorEastAsia"/>
          <w:szCs w:val="21"/>
        </w:rPr>
        <w:t xml:space="preserve">ontrol the </w:t>
      </w:r>
      <w:r w:rsidR="00BC3269">
        <w:rPr>
          <w:rFonts w:cstheme="minorEastAsia" w:hint="eastAsia"/>
          <w:szCs w:val="21"/>
        </w:rPr>
        <w:t>t</w:t>
      </w:r>
      <w:r>
        <w:rPr>
          <w:rFonts w:cstheme="minorEastAsia"/>
          <w:szCs w:val="21"/>
        </w:rPr>
        <w:t xml:space="preserve">rain </w:t>
      </w:r>
      <w:r w:rsidR="00BC3269">
        <w:rPr>
          <w:rFonts w:cstheme="minorEastAsia" w:hint="eastAsia"/>
          <w:szCs w:val="21"/>
        </w:rPr>
        <w:t>t</w:t>
      </w:r>
      <w:r>
        <w:rPr>
          <w:rFonts w:cstheme="minorEastAsia"/>
          <w:szCs w:val="21"/>
        </w:rPr>
        <w:t xml:space="preserve">raffic on </w:t>
      </w:r>
      <w:proofErr w:type="spellStart"/>
      <w:r w:rsidR="00BC3269">
        <w:rPr>
          <w:rFonts w:cstheme="minorEastAsia" w:hint="eastAsia"/>
          <w:szCs w:val="21"/>
        </w:rPr>
        <w:t>r</w:t>
      </w:r>
      <w:r>
        <w:rPr>
          <w:rFonts w:cstheme="minorEastAsia"/>
          <w:szCs w:val="21"/>
        </w:rPr>
        <w:t>ussian</w:t>
      </w:r>
      <w:proofErr w:type="spellEnd"/>
      <w:r>
        <w:rPr>
          <w:rFonts w:cstheme="minorEastAsia"/>
          <w:szCs w:val="21"/>
        </w:rPr>
        <w:t xml:space="preserve"> </w:t>
      </w:r>
      <w:r w:rsidR="00BC3269">
        <w:rPr>
          <w:rFonts w:cstheme="minorEastAsia" w:hint="eastAsia"/>
          <w:szCs w:val="21"/>
        </w:rPr>
        <w:t>r</w:t>
      </w:r>
      <w:r>
        <w:rPr>
          <w:rFonts w:cstheme="minorEastAsia"/>
          <w:szCs w:val="21"/>
        </w:rPr>
        <w:t>ailways[C</w:t>
      </w:r>
      <w:r>
        <w:rPr>
          <w:rFonts w:cstheme="minorEastAsia" w:hint="eastAsia"/>
          <w:szCs w:val="21"/>
        </w:rPr>
        <w:t>/OL</w:t>
      </w:r>
      <w:r>
        <w:rPr>
          <w:rFonts w:cstheme="minorEastAsia"/>
          <w:szCs w:val="21"/>
        </w:rPr>
        <w:t xml:space="preserve">]//2020 IEEE East-West Design &amp; Test Symposium </w:t>
      </w:r>
      <w:r>
        <w:rPr>
          <w:rFonts w:cstheme="minorEastAsia" w:hint="eastAsia"/>
          <w:szCs w:val="21"/>
        </w:rPr>
        <w:t>(</w:t>
      </w:r>
      <w:r>
        <w:rPr>
          <w:rFonts w:cstheme="minorEastAsia"/>
          <w:szCs w:val="21"/>
        </w:rPr>
        <w:t>EWDTS), 2020</w:t>
      </w:r>
      <w:r>
        <w:rPr>
          <w:rFonts w:cstheme="minorEastAsia" w:hint="eastAsia"/>
          <w:szCs w:val="21"/>
        </w:rPr>
        <w:t>：1-6</w:t>
      </w:r>
      <w:r>
        <w:rPr>
          <w:rFonts w:cstheme="minorEastAsia"/>
          <w:szCs w:val="21"/>
        </w:rPr>
        <w:t>.</w:t>
      </w:r>
      <w:r>
        <w:rPr>
          <w:rFonts w:hint="eastAsia"/>
        </w:rPr>
        <w:t xml:space="preserve"> h</w:t>
      </w:r>
      <w:r>
        <w:rPr>
          <w:rFonts w:cstheme="minorEastAsia" w:hint="eastAsia"/>
          <w:szCs w:val="21"/>
        </w:rPr>
        <w:t>ttps://ieeexplore.ieee.org/document/9224707.</w:t>
      </w:r>
    </w:p>
    <w:p w14:paraId="1CE4259D" w14:textId="339EA7FF" w:rsidR="00D0702C" w:rsidRDefault="00000000">
      <w:pPr>
        <w:ind w:left="567" w:hangingChars="270" w:hanging="567"/>
        <w:rPr>
          <w:rFonts w:cstheme="minorEastAsia" w:hint="eastAsia"/>
          <w:szCs w:val="21"/>
        </w:rPr>
      </w:pPr>
      <w:r>
        <w:rPr>
          <w:rFonts w:cstheme="minorEastAsia" w:hint="eastAsia"/>
          <w:szCs w:val="21"/>
        </w:rPr>
        <w:t>[</w:t>
      </w:r>
      <w:r w:rsidR="002647E3">
        <w:rPr>
          <w:rFonts w:cstheme="minorEastAsia" w:hint="eastAsia"/>
          <w:szCs w:val="21"/>
        </w:rPr>
        <w:t>7</w:t>
      </w:r>
      <w:proofErr w:type="gramStart"/>
      <w:r>
        <w:rPr>
          <w:rFonts w:cstheme="minorEastAsia" w:hint="eastAsia"/>
          <w:szCs w:val="21"/>
        </w:rPr>
        <w:t xml:space="preserve">]  </w:t>
      </w:r>
      <w:r>
        <w:rPr>
          <w:rFonts w:cstheme="minorEastAsia"/>
          <w:szCs w:val="21"/>
        </w:rPr>
        <w:t>B</w:t>
      </w:r>
      <w:r>
        <w:rPr>
          <w:rFonts w:cstheme="minorEastAsia" w:hint="eastAsia"/>
          <w:szCs w:val="21"/>
        </w:rPr>
        <w:t>ano</w:t>
      </w:r>
      <w:proofErr w:type="gramEnd"/>
      <w:r>
        <w:rPr>
          <w:rFonts w:cstheme="minorEastAsia"/>
          <w:szCs w:val="21"/>
        </w:rPr>
        <w:t xml:space="preserve"> S, </w:t>
      </w:r>
      <w:proofErr w:type="spellStart"/>
      <w:r>
        <w:rPr>
          <w:rFonts w:cstheme="minorEastAsia"/>
          <w:szCs w:val="21"/>
        </w:rPr>
        <w:t>S</w:t>
      </w:r>
      <w:r>
        <w:rPr>
          <w:rFonts w:cstheme="minorEastAsia" w:hint="eastAsia"/>
          <w:szCs w:val="21"/>
        </w:rPr>
        <w:t>onnino</w:t>
      </w:r>
      <w:proofErr w:type="spellEnd"/>
      <w:r>
        <w:rPr>
          <w:rFonts w:cstheme="minorEastAsia"/>
          <w:szCs w:val="21"/>
        </w:rPr>
        <w:t xml:space="preserve"> A, Al-B</w:t>
      </w:r>
      <w:r>
        <w:rPr>
          <w:rFonts w:cstheme="minorEastAsia" w:hint="eastAsia"/>
          <w:szCs w:val="21"/>
        </w:rPr>
        <w:t>assam</w:t>
      </w:r>
      <w:r>
        <w:rPr>
          <w:rFonts w:cstheme="minorEastAsia"/>
          <w:szCs w:val="21"/>
        </w:rPr>
        <w:t xml:space="preserve"> M, et al. </w:t>
      </w:r>
      <w:proofErr w:type="spellStart"/>
      <w:r>
        <w:rPr>
          <w:rFonts w:cstheme="minorEastAsia"/>
          <w:szCs w:val="21"/>
        </w:rPr>
        <w:t>SoK</w:t>
      </w:r>
      <w:proofErr w:type="spellEnd"/>
      <w:r>
        <w:rPr>
          <w:rFonts w:cstheme="minorEastAsia" w:hint="eastAsia"/>
          <w:szCs w:val="21"/>
        </w:rPr>
        <w:t>：</w:t>
      </w:r>
      <w:r w:rsidR="00194C19">
        <w:rPr>
          <w:rFonts w:cstheme="minorEastAsia" w:hint="eastAsia"/>
          <w:szCs w:val="21"/>
        </w:rPr>
        <w:t>c</w:t>
      </w:r>
      <w:r>
        <w:rPr>
          <w:rFonts w:cstheme="minorEastAsia"/>
          <w:szCs w:val="21"/>
        </w:rPr>
        <w:t xml:space="preserve">onsensus in the </w:t>
      </w:r>
      <w:r w:rsidR="00194C19">
        <w:rPr>
          <w:rFonts w:cstheme="minorEastAsia" w:hint="eastAsia"/>
          <w:szCs w:val="21"/>
        </w:rPr>
        <w:t>a</w:t>
      </w:r>
      <w:r>
        <w:rPr>
          <w:rFonts w:cstheme="minorEastAsia"/>
          <w:szCs w:val="21"/>
        </w:rPr>
        <w:t xml:space="preserve">ge of </w:t>
      </w:r>
      <w:r w:rsidR="00194C19">
        <w:rPr>
          <w:rFonts w:cstheme="minorEastAsia" w:hint="eastAsia"/>
          <w:szCs w:val="21"/>
        </w:rPr>
        <w:t>b</w:t>
      </w:r>
      <w:r>
        <w:rPr>
          <w:rFonts w:cstheme="minorEastAsia"/>
          <w:szCs w:val="21"/>
        </w:rPr>
        <w:t>lockchains[C</w:t>
      </w:r>
      <w:r>
        <w:rPr>
          <w:rFonts w:cstheme="minorEastAsia" w:hint="eastAsia"/>
          <w:szCs w:val="21"/>
        </w:rPr>
        <w:t>/OL</w:t>
      </w:r>
      <w:r>
        <w:rPr>
          <w:rFonts w:cstheme="minorEastAsia"/>
          <w:szCs w:val="21"/>
        </w:rPr>
        <w:t>]// Proceedings of the 1st ACM Conference on Advances in Financial Technologies</w:t>
      </w:r>
      <w:r>
        <w:rPr>
          <w:rFonts w:cstheme="minorEastAsia" w:hint="eastAsia"/>
          <w:szCs w:val="21"/>
        </w:rPr>
        <w:t>（AFT</w:t>
      </w:r>
      <w:r>
        <w:rPr>
          <w:rFonts w:cstheme="minorEastAsia"/>
          <w:szCs w:val="21"/>
        </w:rPr>
        <w:t>’</w:t>
      </w:r>
      <w:r>
        <w:rPr>
          <w:rFonts w:cstheme="minorEastAsia" w:hint="eastAsia"/>
          <w:szCs w:val="21"/>
        </w:rPr>
        <w:t>19）</w:t>
      </w:r>
      <w:r>
        <w:rPr>
          <w:rFonts w:cstheme="minorEastAsia"/>
          <w:szCs w:val="21"/>
        </w:rPr>
        <w:t>. New York</w:t>
      </w:r>
      <w:r>
        <w:rPr>
          <w:rFonts w:cstheme="minorEastAsia" w:hint="eastAsia"/>
          <w:szCs w:val="21"/>
        </w:rPr>
        <w:t>：</w:t>
      </w:r>
      <w:r>
        <w:rPr>
          <w:rFonts w:cstheme="minorEastAsia"/>
          <w:szCs w:val="21"/>
        </w:rPr>
        <w:t xml:space="preserve"> ACM, 2019</w:t>
      </w:r>
      <w:r>
        <w:rPr>
          <w:rFonts w:cstheme="minorEastAsia" w:hint="eastAsia"/>
          <w:szCs w:val="21"/>
        </w:rPr>
        <w:t>：</w:t>
      </w:r>
      <w:r>
        <w:rPr>
          <w:rFonts w:cstheme="minorEastAsia"/>
          <w:szCs w:val="21"/>
        </w:rPr>
        <w:t>183-198.</w:t>
      </w:r>
      <w:r w:rsidRPr="004C1EC5">
        <w:rPr>
          <w:rFonts w:cstheme="minorEastAsia" w:hint="eastAsia"/>
          <w:szCs w:val="21"/>
        </w:rPr>
        <w:t>（</w:t>
      </w:r>
      <w:r w:rsidRPr="002647E3">
        <w:rPr>
          <w:rFonts w:cs="仿宋" w:hint="eastAsia"/>
          <w:color w:val="1F08F8"/>
          <w:szCs w:val="21"/>
        </w:rPr>
        <w:t>以图书、期刊形式出现的会议录，按图书类、期刊类的著录格式处理；以期刊形式出现的会议录，首选采用[J]类格式。</w:t>
      </w:r>
      <w:r w:rsidRPr="004C1EC5">
        <w:rPr>
          <w:rFonts w:cstheme="minorEastAsia" w:hint="eastAsia"/>
          <w:szCs w:val="21"/>
        </w:rPr>
        <w:t>）</w:t>
      </w:r>
    </w:p>
    <w:p w14:paraId="13ECB485" w14:textId="2DEC4BEC" w:rsidR="00D0702C" w:rsidRDefault="00000000">
      <w:pPr>
        <w:ind w:left="567" w:hangingChars="270" w:hanging="567"/>
        <w:rPr>
          <w:rFonts w:cstheme="minorEastAsia" w:hint="eastAsia"/>
          <w:szCs w:val="21"/>
        </w:rPr>
      </w:pPr>
      <w:r>
        <w:rPr>
          <w:rFonts w:cstheme="minorEastAsia" w:hint="eastAsia"/>
          <w:szCs w:val="21"/>
        </w:rPr>
        <w:t>[</w:t>
      </w:r>
      <w:r w:rsidR="002647E3">
        <w:rPr>
          <w:rFonts w:cstheme="minorEastAsia" w:hint="eastAsia"/>
          <w:szCs w:val="21"/>
        </w:rPr>
        <w:t>8</w:t>
      </w:r>
      <w:proofErr w:type="gramStart"/>
      <w:r>
        <w:rPr>
          <w:rFonts w:cstheme="minorEastAsia" w:hint="eastAsia"/>
          <w:szCs w:val="21"/>
        </w:rPr>
        <w:t xml:space="preserve">]  </w:t>
      </w:r>
      <w:r>
        <w:rPr>
          <w:rFonts w:cstheme="minorEastAsia"/>
          <w:szCs w:val="21"/>
        </w:rPr>
        <w:t>C</w:t>
      </w:r>
      <w:r>
        <w:rPr>
          <w:rFonts w:cstheme="minorEastAsia" w:hint="eastAsia"/>
          <w:szCs w:val="21"/>
        </w:rPr>
        <w:t>hattopadhyay</w:t>
      </w:r>
      <w:proofErr w:type="gramEnd"/>
      <w:r>
        <w:rPr>
          <w:rFonts w:cstheme="minorEastAsia"/>
          <w:szCs w:val="21"/>
        </w:rPr>
        <w:t xml:space="preserve"> S, R</w:t>
      </w:r>
      <w:r>
        <w:rPr>
          <w:rFonts w:cstheme="minorEastAsia" w:hint="eastAsia"/>
          <w:szCs w:val="21"/>
        </w:rPr>
        <w:t>oychoudhury</w:t>
      </w:r>
      <w:r>
        <w:rPr>
          <w:rFonts w:cstheme="minorEastAsia"/>
          <w:szCs w:val="21"/>
        </w:rPr>
        <w:t xml:space="preserve"> A, M</w:t>
      </w:r>
      <w:r>
        <w:rPr>
          <w:rFonts w:cstheme="minorEastAsia" w:hint="eastAsia"/>
          <w:szCs w:val="21"/>
        </w:rPr>
        <w:t>itra</w:t>
      </w:r>
      <w:r>
        <w:rPr>
          <w:rFonts w:cstheme="minorEastAsia"/>
          <w:szCs w:val="21"/>
        </w:rPr>
        <w:t xml:space="preserve"> T. Modeling </w:t>
      </w:r>
      <w:r w:rsidR="00194C19">
        <w:rPr>
          <w:rFonts w:cstheme="minorEastAsia" w:hint="eastAsia"/>
          <w:szCs w:val="21"/>
        </w:rPr>
        <w:t>s</w:t>
      </w:r>
      <w:r>
        <w:rPr>
          <w:rFonts w:cstheme="minorEastAsia"/>
          <w:szCs w:val="21"/>
        </w:rPr>
        <w:t xml:space="preserve">hared </w:t>
      </w:r>
      <w:r w:rsidR="00194C19">
        <w:rPr>
          <w:rFonts w:cstheme="minorEastAsia" w:hint="eastAsia"/>
          <w:szCs w:val="21"/>
        </w:rPr>
        <w:t>c</w:t>
      </w:r>
      <w:r>
        <w:rPr>
          <w:rFonts w:cstheme="minorEastAsia"/>
          <w:szCs w:val="21"/>
        </w:rPr>
        <w:t xml:space="preserve">ache and </w:t>
      </w:r>
      <w:r w:rsidR="00194C19">
        <w:rPr>
          <w:rFonts w:cstheme="minorEastAsia" w:hint="eastAsia"/>
          <w:szCs w:val="21"/>
        </w:rPr>
        <w:t>b</w:t>
      </w:r>
      <w:r>
        <w:rPr>
          <w:rFonts w:cstheme="minorEastAsia"/>
          <w:szCs w:val="21"/>
        </w:rPr>
        <w:t xml:space="preserve">us in </w:t>
      </w:r>
      <w:r w:rsidR="00194C19">
        <w:rPr>
          <w:rFonts w:cstheme="minorEastAsia" w:hint="eastAsia"/>
          <w:szCs w:val="21"/>
        </w:rPr>
        <w:t>m</w:t>
      </w:r>
      <w:r>
        <w:rPr>
          <w:rFonts w:cstheme="minorEastAsia"/>
          <w:szCs w:val="21"/>
        </w:rPr>
        <w:t>ulti</w:t>
      </w:r>
      <w:r>
        <w:rPr>
          <w:rFonts w:cstheme="minorEastAsia" w:hint="eastAsia"/>
          <w:szCs w:val="21"/>
        </w:rPr>
        <w:t>-</w:t>
      </w:r>
      <w:r>
        <w:rPr>
          <w:rFonts w:cstheme="minorEastAsia"/>
          <w:szCs w:val="21"/>
        </w:rPr>
        <w:t xml:space="preserve">cores for </w:t>
      </w:r>
      <w:r w:rsidR="00194C19">
        <w:rPr>
          <w:rFonts w:cstheme="minorEastAsia" w:hint="eastAsia"/>
          <w:szCs w:val="21"/>
        </w:rPr>
        <w:t>t</w:t>
      </w:r>
      <w:r>
        <w:rPr>
          <w:rFonts w:cstheme="minorEastAsia"/>
          <w:szCs w:val="21"/>
        </w:rPr>
        <w:t xml:space="preserve">iming </w:t>
      </w:r>
      <w:r w:rsidR="00194C19">
        <w:rPr>
          <w:rFonts w:cstheme="minorEastAsia" w:hint="eastAsia"/>
          <w:szCs w:val="21"/>
        </w:rPr>
        <w:t>a</w:t>
      </w:r>
      <w:r>
        <w:rPr>
          <w:rFonts w:cstheme="minorEastAsia"/>
          <w:szCs w:val="21"/>
        </w:rPr>
        <w:t>nalysis[C]// Proceedings of the 13th International Workshop on Software &amp; Compilers for Embedded Systems. New York</w:t>
      </w:r>
      <w:r>
        <w:rPr>
          <w:rFonts w:cstheme="minorEastAsia" w:hint="eastAsia"/>
          <w:szCs w:val="21"/>
        </w:rPr>
        <w:t>：</w:t>
      </w:r>
      <w:r>
        <w:rPr>
          <w:rFonts w:cstheme="minorEastAsia"/>
          <w:szCs w:val="21"/>
        </w:rPr>
        <w:t>ACM, 2010</w:t>
      </w:r>
      <w:r>
        <w:rPr>
          <w:rFonts w:cstheme="minorEastAsia" w:hint="eastAsia"/>
          <w:szCs w:val="21"/>
        </w:rPr>
        <w:t>：</w:t>
      </w:r>
      <w:r>
        <w:rPr>
          <w:rFonts w:cstheme="minorEastAsia"/>
          <w:szCs w:val="21"/>
        </w:rPr>
        <w:t>6.</w:t>
      </w:r>
      <w:r>
        <w:rPr>
          <w:rFonts w:ascii="Fira Code" w:hAnsi="Fira Code" w:cs="Fira Code"/>
          <w:color w:val="1A1A1A"/>
          <w:spacing w:val="8"/>
          <w:kern w:val="0"/>
          <w:sz w:val="24"/>
          <w:szCs w:val="24"/>
        </w:rPr>
        <w:t xml:space="preserve"> </w:t>
      </w:r>
      <w:r>
        <w:rPr>
          <w:rFonts w:cstheme="minorEastAsia"/>
          <w:szCs w:val="21"/>
        </w:rPr>
        <w:t>https://doi.org/10.1145/1811212.1811220</w:t>
      </w:r>
      <w:r>
        <w:rPr>
          <w:rFonts w:cstheme="minorEastAsia" w:hint="eastAsia"/>
          <w:szCs w:val="21"/>
        </w:rPr>
        <w:t>.</w:t>
      </w:r>
      <w:r w:rsidRPr="004C1EC5">
        <w:rPr>
          <w:rFonts w:cstheme="minorEastAsia" w:hint="eastAsia"/>
          <w:szCs w:val="21"/>
        </w:rPr>
        <w:t xml:space="preserve"> （</w:t>
      </w:r>
      <w:r w:rsidRPr="002647E3">
        <w:rPr>
          <w:rFonts w:cs="仿宋" w:hint="eastAsia"/>
          <w:color w:val="1F08F8"/>
          <w:szCs w:val="21"/>
        </w:rPr>
        <w:t>以图书、期刊形式出现的会议录，按图书类、期刊类的著录格式处理；以期刊形式出现的会议录，首选采用[J]类格式；</w:t>
      </w:r>
      <w:r w:rsidRPr="004C1EC5">
        <w:rPr>
          <w:rFonts w:cs="仿宋" w:hint="eastAsia"/>
          <w:color w:val="1F08F8"/>
          <w:szCs w:val="21"/>
        </w:rPr>
        <w:t>无页码有文章编号的，应将文章</w:t>
      </w:r>
      <w:proofErr w:type="gramStart"/>
      <w:r w:rsidRPr="004C1EC5">
        <w:rPr>
          <w:rFonts w:cs="仿宋" w:hint="eastAsia"/>
          <w:color w:val="1F08F8"/>
          <w:szCs w:val="21"/>
        </w:rPr>
        <w:t>编号按</w:t>
      </w:r>
      <w:proofErr w:type="gramEnd"/>
      <w:r w:rsidRPr="004C1EC5">
        <w:rPr>
          <w:rFonts w:cs="仿宋" w:hint="eastAsia"/>
          <w:color w:val="1F08F8"/>
          <w:szCs w:val="21"/>
        </w:rPr>
        <w:t>页码著录。</w:t>
      </w:r>
      <w:r w:rsidRPr="004C1EC5">
        <w:rPr>
          <w:rFonts w:cstheme="minorEastAsia" w:hint="eastAsia"/>
          <w:szCs w:val="21"/>
        </w:rPr>
        <w:t>）</w:t>
      </w:r>
    </w:p>
    <w:p w14:paraId="7AD61094" w14:textId="695C1B87" w:rsidR="00D0702C" w:rsidRDefault="00000000">
      <w:pPr>
        <w:adjustRightInd w:val="0"/>
        <w:snapToGrid w:val="0"/>
        <w:rPr>
          <w:rFonts w:cs="仿宋" w:hint="eastAsia"/>
          <w:color w:val="1F08F8"/>
          <w:szCs w:val="21"/>
        </w:rPr>
      </w:pPr>
      <w:r>
        <w:rPr>
          <w:rFonts w:cs="仿宋" w:hint="eastAsia"/>
          <w:color w:val="1F08F8"/>
          <w:szCs w:val="21"/>
        </w:rPr>
        <w:t>【会议录类（C）格式】主要责任者. 题名：其他题名信息［C/文献载体标识］//会议名称，会议年份：引文首页码-止页码. 获取和访问路径.</w:t>
      </w:r>
    </w:p>
    <w:p w14:paraId="709FB0D5" w14:textId="77777777" w:rsidR="002647E3" w:rsidRDefault="002647E3">
      <w:pPr>
        <w:adjustRightInd w:val="0"/>
        <w:snapToGrid w:val="0"/>
        <w:rPr>
          <w:rFonts w:asciiTheme="minorEastAsia" w:hAnsiTheme="minorEastAsia" w:cstheme="minorEastAsia" w:hint="eastAsia"/>
          <w:sz w:val="22"/>
          <w:shd w:val="clear" w:color="auto" w:fill="FFFFFF"/>
        </w:rPr>
      </w:pPr>
    </w:p>
    <w:p w14:paraId="467B0730" w14:textId="08577EF5" w:rsidR="002647E3" w:rsidRPr="002647E3" w:rsidRDefault="002647E3">
      <w:pPr>
        <w:adjustRightInd w:val="0"/>
        <w:snapToGrid w:val="0"/>
        <w:rPr>
          <w:rFonts w:asciiTheme="minorEastAsia" w:hAnsiTheme="minorEastAsia" w:cstheme="minorEastAsia" w:hint="eastAsia"/>
          <w:sz w:val="22"/>
          <w:shd w:val="clear" w:color="auto" w:fill="FFFFFF"/>
        </w:rPr>
      </w:pPr>
      <w:r>
        <w:rPr>
          <w:rFonts w:cs="仿宋" w:hint="eastAsia"/>
          <w:color w:val="1F08F8"/>
          <w:szCs w:val="21"/>
        </w:rPr>
        <w:t>【报纸类（N）示例】</w:t>
      </w:r>
    </w:p>
    <w:p w14:paraId="1B3688AB" w14:textId="45071323" w:rsidR="00D0702C" w:rsidRDefault="00000000">
      <w:pPr>
        <w:ind w:left="567" w:hangingChars="270" w:hanging="567"/>
        <w:rPr>
          <w:rFonts w:cstheme="minorEastAsia" w:hint="eastAsia"/>
          <w:szCs w:val="21"/>
        </w:rPr>
      </w:pPr>
      <w:r>
        <w:rPr>
          <w:rFonts w:cstheme="minorEastAsia" w:hint="eastAsia"/>
          <w:szCs w:val="21"/>
        </w:rPr>
        <w:t>[</w:t>
      </w:r>
      <w:r w:rsidR="002647E3">
        <w:rPr>
          <w:rFonts w:cstheme="minorEastAsia" w:hint="eastAsia"/>
          <w:szCs w:val="21"/>
        </w:rPr>
        <w:t>9</w:t>
      </w:r>
      <w:r>
        <w:rPr>
          <w:rFonts w:cstheme="minorEastAsia" w:hint="eastAsia"/>
          <w:szCs w:val="21"/>
        </w:rPr>
        <w:t>]</w:t>
      </w:r>
      <w:r>
        <w:rPr>
          <w:rFonts w:cstheme="minorEastAsia"/>
          <w:szCs w:val="21"/>
        </w:rPr>
        <w:tab/>
      </w:r>
      <w:r>
        <w:rPr>
          <w:rFonts w:cstheme="minorEastAsia" w:hint="eastAsia"/>
          <w:szCs w:val="21"/>
        </w:rPr>
        <w:t>和平. 精准施策确保西成高铁长大坡道运营安全[N]. 人民铁道，2018-07-20（A01）.</w:t>
      </w:r>
    </w:p>
    <w:p w14:paraId="1625CD82" w14:textId="3546FA33" w:rsidR="00D0702C" w:rsidRDefault="00000000">
      <w:pPr>
        <w:ind w:left="567" w:hangingChars="270" w:hanging="567"/>
        <w:rPr>
          <w:rFonts w:cstheme="minorEastAsia" w:hint="eastAsia"/>
          <w:szCs w:val="21"/>
        </w:rPr>
      </w:pPr>
      <w:r>
        <w:rPr>
          <w:rFonts w:cstheme="minorEastAsia" w:hint="eastAsia"/>
          <w:szCs w:val="21"/>
        </w:rPr>
        <w:t>[</w:t>
      </w:r>
      <w:r w:rsidR="002647E3">
        <w:rPr>
          <w:rFonts w:cstheme="minorEastAsia" w:hint="eastAsia"/>
          <w:szCs w:val="21"/>
        </w:rPr>
        <w:t>10</w:t>
      </w:r>
      <w:r>
        <w:rPr>
          <w:rFonts w:cstheme="minorEastAsia" w:hint="eastAsia"/>
          <w:szCs w:val="21"/>
        </w:rPr>
        <w:t>]</w:t>
      </w:r>
      <w:r>
        <w:rPr>
          <w:rFonts w:cstheme="minorEastAsia"/>
          <w:szCs w:val="21"/>
        </w:rPr>
        <w:tab/>
      </w:r>
      <w:r>
        <w:rPr>
          <w:rFonts w:cstheme="minorEastAsia" w:hint="eastAsia"/>
          <w:szCs w:val="21"/>
        </w:rPr>
        <w:t>吴月辉</w:t>
      </w:r>
      <w:r>
        <w:rPr>
          <w:rFonts w:cstheme="minorEastAsia"/>
          <w:szCs w:val="21"/>
        </w:rPr>
        <w:t xml:space="preserve">. </w:t>
      </w:r>
      <w:r>
        <w:rPr>
          <w:rFonts w:cstheme="minorEastAsia" w:hint="eastAsia"/>
          <w:szCs w:val="21"/>
        </w:rPr>
        <w:t>我国成为创新</w:t>
      </w:r>
      <w:proofErr w:type="gramStart"/>
      <w:r>
        <w:rPr>
          <w:rFonts w:cstheme="minorEastAsia" w:hint="eastAsia"/>
          <w:szCs w:val="21"/>
        </w:rPr>
        <w:t>力上升</w:t>
      </w:r>
      <w:proofErr w:type="gramEnd"/>
      <w:r>
        <w:rPr>
          <w:rFonts w:cstheme="minorEastAsia" w:hint="eastAsia"/>
          <w:szCs w:val="21"/>
        </w:rPr>
        <w:t>最快的经济体之一</w:t>
      </w:r>
      <w:r>
        <w:rPr>
          <w:rFonts w:cstheme="minorEastAsia"/>
          <w:szCs w:val="21"/>
        </w:rPr>
        <w:t>[N/OL]. 人民日报, 202</w:t>
      </w:r>
      <w:r>
        <w:rPr>
          <w:rFonts w:cstheme="minorEastAsia" w:hint="eastAsia"/>
          <w:szCs w:val="21"/>
        </w:rPr>
        <w:t>6</w:t>
      </w:r>
      <w:r>
        <w:rPr>
          <w:rFonts w:cstheme="minorEastAsia"/>
          <w:szCs w:val="21"/>
        </w:rPr>
        <w:t>-0</w:t>
      </w:r>
      <w:r>
        <w:rPr>
          <w:rFonts w:cstheme="minorEastAsia" w:hint="eastAsia"/>
          <w:szCs w:val="21"/>
        </w:rPr>
        <w:t>1</w:t>
      </w:r>
      <w:r>
        <w:rPr>
          <w:rFonts w:cstheme="minorEastAsia"/>
          <w:szCs w:val="21"/>
        </w:rPr>
        <w:t>-</w:t>
      </w:r>
      <w:r>
        <w:rPr>
          <w:rFonts w:cstheme="minorEastAsia" w:hint="eastAsia"/>
          <w:szCs w:val="21"/>
        </w:rPr>
        <w:t>05</w:t>
      </w:r>
      <w:r>
        <w:rPr>
          <w:rFonts w:cstheme="minorEastAsia"/>
          <w:szCs w:val="21"/>
        </w:rPr>
        <w:t>(1</w:t>
      </w:r>
      <w:r>
        <w:rPr>
          <w:rFonts w:cstheme="minorEastAsia" w:hint="eastAsia"/>
          <w:szCs w:val="21"/>
        </w:rPr>
        <w:t>9</w:t>
      </w:r>
      <w:r>
        <w:rPr>
          <w:rFonts w:cstheme="minorEastAsia"/>
          <w:szCs w:val="21"/>
        </w:rPr>
        <w:t xml:space="preserve">). </w:t>
      </w:r>
      <w:r>
        <w:rPr>
          <w:rFonts w:cstheme="minorEastAsia" w:hint="eastAsia"/>
          <w:szCs w:val="21"/>
        </w:rPr>
        <w:t>https://paper.people.com.cn/rmrb/pc/content/202601/05/content_30129293.html.</w:t>
      </w:r>
    </w:p>
    <w:p w14:paraId="4349BAD9" w14:textId="05DD8AFD" w:rsidR="00D0702C" w:rsidRDefault="00000000">
      <w:pPr>
        <w:adjustRightInd w:val="0"/>
        <w:snapToGrid w:val="0"/>
        <w:rPr>
          <w:rFonts w:cs="仿宋" w:hint="eastAsia"/>
          <w:color w:val="1F08F8"/>
          <w:szCs w:val="21"/>
        </w:rPr>
      </w:pPr>
      <w:r>
        <w:rPr>
          <w:rFonts w:cs="仿宋" w:hint="eastAsia"/>
          <w:color w:val="1F08F8"/>
          <w:szCs w:val="21"/>
        </w:rPr>
        <w:t>【报纸类（N）格式】主要责任者. 题名：其他题名信息[N/文献载体标识]. 报纸名称，出版日期（版次）. 获取和访问路径.</w:t>
      </w:r>
    </w:p>
    <w:p w14:paraId="762DEB62" w14:textId="77777777" w:rsidR="002647E3" w:rsidRDefault="002647E3">
      <w:pPr>
        <w:ind w:left="567" w:hangingChars="270" w:hanging="567"/>
        <w:rPr>
          <w:rFonts w:cstheme="minorEastAsia" w:hint="eastAsia"/>
          <w:szCs w:val="21"/>
        </w:rPr>
      </w:pPr>
    </w:p>
    <w:p w14:paraId="1DB0D7EE" w14:textId="43D7030F" w:rsidR="002647E3" w:rsidRPr="002647E3" w:rsidRDefault="002647E3">
      <w:pPr>
        <w:ind w:left="567" w:hangingChars="270" w:hanging="567"/>
        <w:rPr>
          <w:rFonts w:cstheme="minorEastAsia" w:hint="eastAsia"/>
          <w:szCs w:val="21"/>
        </w:rPr>
      </w:pPr>
      <w:r>
        <w:rPr>
          <w:rFonts w:cs="仿宋" w:hint="eastAsia"/>
          <w:color w:val="1F08F8"/>
          <w:szCs w:val="21"/>
        </w:rPr>
        <w:t>【期刊类（J）</w:t>
      </w:r>
      <w:r w:rsidR="002860C4">
        <w:rPr>
          <w:rFonts w:cs="仿宋" w:hint="eastAsia"/>
          <w:color w:val="1F08F8"/>
          <w:szCs w:val="21"/>
        </w:rPr>
        <w:t>示例</w:t>
      </w:r>
      <w:r>
        <w:rPr>
          <w:rFonts w:cs="仿宋" w:hint="eastAsia"/>
          <w:color w:val="1F08F8"/>
          <w:szCs w:val="21"/>
        </w:rPr>
        <w:t>】</w:t>
      </w:r>
    </w:p>
    <w:p w14:paraId="3E0BCC3B" w14:textId="05CB832F"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11</w:t>
      </w:r>
      <w:r>
        <w:rPr>
          <w:rFonts w:cstheme="minorEastAsia" w:hint="eastAsia"/>
          <w:szCs w:val="21"/>
        </w:rPr>
        <w:t>]</w:t>
      </w:r>
      <w:r>
        <w:rPr>
          <w:rFonts w:cstheme="minorEastAsia"/>
          <w:szCs w:val="21"/>
        </w:rPr>
        <w:tab/>
      </w:r>
      <w:r>
        <w:rPr>
          <w:rFonts w:cstheme="minorEastAsia" w:hint="eastAsia"/>
          <w:szCs w:val="21"/>
        </w:rPr>
        <w:t xml:space="preserve">马巧娜. </w:t>
      </w:r>
      <w:proofErr w:type="gramStart"/>
      <w:r>
        <w:rPr>
          <w:rFonts w:cstheme="minorEastAsia" w:hint="eastAsia"/>
          <w:szCs w:val="21"/>
        </w:rPr>
        <w:t>共因失效</w:t>
      </w:r>
      <w:proofErr w:type="gramEnd"/>
      <w:r>
        <w:rPr>
          <w:rFonts w:cstheme="minorEastAsia" w:hint="eastAsia"/>
          <w:szCs w:val="21"/>
        </w:rPr>
        <w:t>在定量安全分析中的应用探究[J]. 铁道通信信号，2020，56（5）：39-42.</w:t>
      </w:r>
      <w:r>
        <w:rPr>
          <w:rFonts w:cstheme="minorEastAsia"/>
          <w:szCs w:val="21"/>
        </w:rPr>
        <w:br/>
      </w:r>
      <w:r>
        <w:rPr>
          <w:rFonts w:cstheme="minorEastAsia" w:hint="eastAsia"/>
          <w:szCs w:val="21"/>
        </w:rPr>
        <w:lastRenderedPageBreak/>
        <w:t xml:space="preserve">Ma </w:t>
      </w:r>
      <w:proofErr w:type="spellStart"/>
      <w:r>
        <w:rPr>
          <w:rFonts w:cstheme="minorEastAsia" w:hint="eastAsia"/>
          <w:szCs w:val="21"/>
        </w:rPr>
        <w:t>Qiaona</w:t>
      </w:r>
      <w:proofErr w:type="spellEnd"/>
      <w:r>
        <w:rPr>
          <w:rFonts w:cstheme="minorEastAsia" w:hint="eastAsia"/>
          <w:szCs w:val="21"/>
        </w:rPr>
        <w:t xml:space="preserve">. Study on </w:t>
      </w:r>
      <w:r w:rsidR="00E63FC1">
        <w:rPr>
          <w:rFonts w:cstheme="minorEastAsia" w:hint="eastAsia"/>
          <w:szCs w:val="21"/>
        </w:rPr>
        <w:t>a</w:t>
      </w:r>
      <w:r>
        <w:rPr>
          <w:rFonts w:cstheme="minorEastAsia" w:hint="eastAsia"/>
          <w:szCs w:val="21"/>
        </w:rPr>
        <w:t xml:space="preserve">pplication of CCF in </w:t>
      </w:r>
      <w:r w:rsidR="00E63FC1">
        <w:rPr>
          <w:rFonts w:cstheme="minorEastAsia" w:hint="eastAsia"/>
          <w:szCs w:val="21"/>
        </w:rPr>
        <w:t>q</w:t>
      </w:r>
      <w:r>
        <w:rPr>
          <w:rFonts w:cstheme="minorEastAsia" w:hint="eastAsia"/>
          <w:szCs w:val="21"/>
        </w:rPr>
        <w:t xml:space="preserve">uantitative </w:t>
      </w:r>
      <w:r w:rsidR="00E63FC1">
        <w:rPr>
          <w:rFonts w:cstheme="minorEastAsia" w:hint="eastAsia"/>
          <w:szCs w:val="21"/>
        </w:rPr>
        <w:t>s</w:t>
      </w:r>
      <w:r>
        <w:rPr>
          <w:rFonts w:cstheme="minorEastAsia" w:hint="eastAsia"/>
          <w:szCs w:val="21"/>
        </w:rPr>
        <w:t xml:space="preserve">afety </w:t>
      </w:r>
      <w:r w:rsidR="00E63FC1">
        <w:rPr>
          <w:rFonts w:cstheme="minorEastAsia" w:hint="eastAsia"/>
          <w:szCs w:val="21"/>
        </w:rPr>
        <w:t>a</w:t>
      </w:r>
      <w:r>
        <w:rPr>
          <w:rFonts w:cstheme="minorEastAsia" w:hint="eastAsia"/>
          <w:szCs w:val="21"/>
        </w:rPr>
        <w:t xml:space="preserve">nalysis[J]. Railway </w:t>
      </w:r>
      <w:proofErr w:type="spellStart"/>
      <w:r>
        <w:rPr>
          <w:rFonts w:cstheme="minorEastAsia" w:hint="eastAsia"/>
          <w:szCs w:val="21"/>
        </w:rPr>
        <w:t>Signalling</w:t>
      </w:r>
      <w:proofErr w:type="spellEnd"/>
      <w:r>
        <w:rPr>
          <w:rFonts w:cstheme="minorEastAsia" w:hint="eastAsia"/>
          <w:szCs w:val="21"/>
        </w:rPr>
        <w:t xml:space="preserve"> &amp; Communication,2020,56(5):39-42.</w:t>
      </w:r>
    </w:p>
    <w:p w14:paraId="65A6BDFC" w14:textId="70DE515E"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12</w:t>
      </w:r>
      <w:r>
        <w:rPr>
          <w:rFonts w:cstheme="minorEastAsia" w:hint="eastAsia"/>
          <w:szCs w:val="21"/>
        </w:rPr>
        <w:t>]</w:t>
      </w:r>
      <w:r>
        <w:rPr>
          <w:rFonts w:cstheme="minorEastAsia"/>
          <w:szCs w:val="21"/>
        </w:rPr>
        <w:tab/>
      </w:r>
      <w:r>
        <w:rPr>
          <w:rFonts w:cstheme="minorEastAsia" w:hint="eastAsia"/>
          <w:szCs w:val="21"/>
        </w:rPr>
        <w:t>何成才，杨淘</w:t>
      </w:r>
      <w:r>
        <w:rPr>
          <w:rFonts w:cstheme="minorEastAsia"/>
          <w:szCs w:val="21"/>
        </w:rPr>
        <w:t>.</w:t>
      </w:r>
      <w:r>
        <w:rPr>
          <w:rFonts w:cstheme="minorEastAsia" w:hint="eastAsia"/>
          <w:szCs w:val="21"/>
        </w:rPr>
        <w:t xml:space="preserve"> </w:t>
      </w:r>
      <w:r>
        <w:rPr>
          <w:rFonts w:cstheme="minorEastAsia"/>
          <w:szCs w:val="21"/>
        </w:rPr>
        <w:t>CBTC</w:t>
      </w:r>
      <w:r>
        <w:rPr>
          <w:rFonts w:cstheme="minorEastAsia" w:hint="eastAsia"/>
          <w:szCs w:val="21"/>
        </w:rPr>
        <w:t>系统中移动闭塞与后备模式追踪间隔研究</w:t>
      </w:r>
      <w:r>
        <w:rPr>
          <w:rFonts w:cstheme="minorEastAsia"/>
          <w:szCs w:val="21"/>
        </w:rPr>
        <w:t>[J].</w:t>
      </w:r>
      <w:r>
        <w:rPr>
          <w:rFonts w:cstheme="minorEastAsia" w:hint="eastAsia"/>
          <w:szCs w:val="21"/>
        </w:rPr>
        <w:t xml:space="preserve"> 西南交通大学学报，</w:t>
      </w:r>
      <w:r>
        <w:rPr>
          <w:rFonts w:cstheme="minorEastAsia"/>
          <w:szCs w:val="21"/>
        </w:rPr>
        <w:t xml:space="preserve"> 2012</w:t>
      </w:r>
      <w:r>
        <w:rPr>
          <w:rFonts w:cstheme="minorEastAsia" w:hint="eastAsia"/>
          <w:szCs w:val="21"/>
        </w:rPr>
        <w:t>，</w:t>
      </w:r>
      <w:r>
        <w:rPr>
          <w:rFonts w:cstheme="minorEastAsia"/>
          <w:szCs w:val="21"/>
        </w:rPr>
        <w:t>47(3)</w:t>
      </w:r>
      <w:r>
        <w:rPr>
          <w:rFonts w:cstheme="minorEastAsia" w:hint="eastAsia"/>
          <w:szCs w:val="21"/>
        </w:rPr>
        <w:t>：</w:t>
      </w:r>
      <w:r>
        <w:rPr>
          <w:rFonts w:cstheme="minorEastAsia"/>
          <w:szCs w:val="21"/>
        </w:rPr>
        <w:t>446-450</w:t>
      </w:r>
      <w:r>
        <w:rPr>
          <w:rFonts w:cstheme="minorEastAsia" w:hint="eastAsia"/>
          <w:szCs w:val="21"/>
        </w:rPr>
        <w:t>，</w:t>
      </w:r>
      <w:r>
        <w:rPr>
          <w:rFonts w:cstheme="minorEastAsia"/>
          <w:szCs w:val="21"/>
        </w:rPr>
        <w:t>457.</w:t>
      </w:r>
      <w:r>
        <w:rPr>
          <w:rFonts w:cstheme="minorEastAsia"/>
          <w:szCs w:val="21"/>
        </w:rPr>
        <w:br/>
        <w:t>H</w:t>
      </w:r>
      <w:r>
        <w:rPr>
          <w:rFonts w:cstheme="minorEastAsia" w:hint="eastAsia"/>
          <w:szCs w:val="21"/>
        </w:rPr>
        <w:t>e</w:t>
      </w:r>
      <w:r>
        <w:rPr>
          <w:rFonts w:cstheme="minorEastAsia"/>
          <w:szCs w:val="21"/>
        </w:rPr>
        <w:t xml:space="preserve"> </w:t>
      </w:r>
      <w:proofErr w:type="spellStart"/>
      <w:proofErr w:type="gramStart"/>
      <w:r>
        <w:rPr>
          <w:rFonts w:cstheme="minorEastAsia"/>
          <w:szCs w:val="21"/>
        </w:rPr>
        <w:t>Chengcai,Y</w:t>
      </w:r>
      <w:r>
        <w:rPr>
          <w:rFonts w:cstheme="minorEastAsia" w:hint="eastAsia"/>
          <w:szCs w:val="21"/>
        </w:rPr>
        <w:t>ang</w:t>
      </w:r>
      <w:proofErr w:type="spellEnd"/>
      <w:proofErr w:type="gramEnd"/>
      <w:r>
        <w:rPr>
          <w:rFonts w:cstheme="minorEastAsia"/>
          <w:szCs w:val="21"/>
        </w:rPr>
        <w:t xml:space="preserve"> Tao.</w:t>
      </w:r>
      <w:r>
        <w:rPr>
          <w:rFonts w:cstheme="minorEastAsia" w:hint="eastAsia"/>
          <w:szCs w:val="21"/>
        </w:rPr>
        <w:t xml:space="preserve"> </w:t>
      </w:r>
      <w:r>
        <w:rPr>
          <w:rFonts w:cstheme="minorEastAsia"/>
          <w:szCs w:val="21"/>
        </w:rPr>
        <w:t xml:space="preserve">Comparison of </w:t>
      </w:r>
      <w:r w:rsidR="00E63FC1">
        <w:rPr>
          <w:rFonts w:cstheme="minorEastAsia" w:hint="eastAsia"/>
          <w:szCs w:val="21"/>
        </w:rPr>
        <w:t>h</w:t>
      </w:r>
      <w:r>
        <w:rPr>
          <w:rFonts w:cstheme="minorEastAsia"/>
          <w:szCs w:val="21"/>
        </w:rPr>
        <w:t xml:space="preserve">eadways in </w:t>
      </w:r>
      <w:r w:rsidR="00E63FC1">
        <w:rPr>
          <w:rFonts w:cstheme="minorEastAsia" w:hint="eastAsia"/>
          <w:szCs w:val="21"/>
        </w:rPr>
        <w:t>m</w:t>
      </w:r>
      <w:r>
        <w:rPr>
          <w:rFonts w:cstheme="minorEastAsia"/>
          <w:szCs w:val="21"/>
        </w:rPr>
        <w:t xml:space="preserve">oving </w:t>
      </w:r>
      <w:r w:rsidR="00E63FC1">
        <w:rPr>
          <w:rFonts w:cstheme="minorEastAsia" w:hint="eastAsia"/>
          <w:szCs w:val="21"/>
        </w:rPr>
        <w:t>b</w:t>
      </w:r>
      <w:r>
        <w:rPr>
          <w:rFonts w:cstheme="minorEastAsia"/>
          <w:szCs w:val="21"/>
        </w:rPr>
        <w:t xml:space="preserve">lock and </w:t>
      </w:r>
      <w:r w:rsidR="00E63FC1">
        <w:rPr>
          <w:rFonts w:cstheme="minorEastAsia" w:hint="eastAsia"/>
          <w:szCs w:val="21"/>
        </w:rPr>
        <w:t>f</w:t>
      </w:r>
      <w:r>
        <w:rPr>
          <w:rFonts w:cstheme="minorEastAsia"/>
          <w:szCs w:val="21"/>
        </w:rPr>
        <w:t xml:space="preserve">allback </w:t>
      </w:r>
      <w:r w:rsidR="00E63FC1">
        <w:rPr>
          <w:rFonts w:cstheme="minorEastAsia" w:hint="eastAsia"/>
          <w:szCs w:val="21"/>
        </w:rPr>
        <w:t>m</w:t>
      </w:r>
      <w:r>
        <w:rPr>
          <w:rFonts w:cstheme="minorEastAsia"/>
          <w:szCs w:val="21"/>
        </w:rPr>
        <w:t xml:space="preserve">odes for CBTC </w:t>
      </w:r>
      <w:r w:rsidR="00E63FC1">
        <w:rPr>
          <w:rFonts w:cstheme="minorEastAsia" w:hint="eastAsia"/>
          <w:szCs w:val="21"/>
        </w:rPr>
        <w:t>s</w:t>
      </w:r>
      <w:r>
        <w:rPr>
          <w:rFonts w:cstheme="minorEastAsia"/>
          <w:szCs w:val="21"/>
        </w:rPr>
        <w:t xml:space="preserve">ystem[J]. Journal of Southwest </w:t>
      </w:r>
      <w:proofErr w:type="spellStart"/>
      <w:r>
        <w:rPr>
          <w:rFonts w:cstheme="minorEastAsia"/>
          <w:szCs w:val="21"/>
        </w:rPr>
        <w:t>Jiaotong</w:t>
      </w:r>
      <w:proofErr w:type="spellEnd"/>
      <w:r>
        <w:rPr>
          <w:rFonts w:cstheme="minorEastAsia"/>
          <w:szCs w:val="21"/>
        </w:rPr>
        <w:t xml:space="preserve"> University</w:t>
      </w:r>
      <w:r>
        <w:rPr>
          <w:rFonts w:cstheme="minorEastAsia" w:hint="eastAsia"/>
          <w:szCs w:val="21"/>
        </w:rPr>
        <w:t>,</w:t>
      </w:r>
      <w:r>
        <w:rPr>
          <w:rFonts w:cstheme="minorEastAsia"/>
          <w:szCs w:val="21"/>
        </w:rPr>
        <w:t>2012</w:t>
      </w:r>
      <w:r>
        <w:rPr>
          <w:rFonts w:cstheme="minorEastAsia" w:hint="eastAsia"/>
          <w:szCs w:val="21"/>
        </w:rPr>
        <w:t>,</w:t>
      </w:r>
      <w:r>
        <w:rPr>
          <w:rFonts w:cstheme="minorEastAsia"/>
          <w:szCs w:val="21"/>
        </w:rPr>
        <w:t>47(3)</w:t>
      </w:r>
      <w:r>
        <w:rPr>
          <w:rFonts w:cstheme="minorEastAsia" w:hint="eastAsia"/>
          <w:szCs w:val="21"/>
        </w:rPr>
        <w:t>:</w:t>
      </w:r>
      <w:r>
        <w:rPr>
          <w:rFonts w:cstheme="minorEastAsia"/>
          <w:szCs w:val="21"/>
        </w:rPr>
        <w:t>446-450,457.</w:t>
      </w:r>
    </w:p>
    <w:p w14:paraId="48D3627C" w14:textId="21C85031"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13</w:t>
      </w:r>
      <w:r>
        <w:rPr>
          <w:rFonts w:cstheme="minorEastAsia" w:hint="eastAsia"/>
          <w:szCs w:val="21"/>
        </w:rPr>
        <w:t>]</w:t>
      </w:r>
      <w:r>
        <w:rPr>
          <w:rFonts w:cstheme="minorEastAsia"/>
          <w:szCs w:val="21"/>
        </w:rPr>
        <w:tab/>
      </w:r>
      <w:r>
        <w:rPr>
          <w:rFonts w:cstheme="minorEastAsia" w:hint="eastAsia"/>
          <w:szCs w:val="21"/>
        </w:rPr>
        <w:t>安岩，李文鹭，屠志平，等</w:t>
      </w:r>
      <w:r>
        <w:rPr>
          <w:rFonts w:cstheme="minorEastAsia"/>
          <w:szCs w:val="21"/>
        </w:rPr>
        <w:t>.</w:t>
      </w:r>
      <w:r>
        <w:rPr>
          <w:rFonts w:cstheme="minorEastAsia" w:hint="eastAsia"/>
          <w:szCs w:val="21"/>
        </w:rPr>
        <w:t xml:space="preserve"> 车辆减速器控制阀箱监测系统</w:t>
      </w:r>
      <w:r>
        <w:rPr>
          <w:rFonts w:cstheme="minorEastAsia"/>
          <w:szCs w:val="21"/>
        </w:rPr>
        <w:t>[J].</w:t>
      </w:r>
      <w:r>
        <w:rPr>
          <w:rFonts w:cstheme="minorEastAsia" w:hint="eastAsia"/>
          <w:szCs w:val="21"/>
        </w:rPr>
        <w:t xml:space="preserve"> 中国铁路，</w:t>
      </w:r>
      <w:r>
        <w:rPr>
          <w:rFonts w:cstheme="minorEastAsia"/>
          <w:szCs w:val="21"/>
        </w:rPr>
        <w:t>2021(7)</w:t>
      </w:r>
      <w:r>
        <w:rPr>
          <w:rFonts w:cstheme="minorEastAsia" w:hint="eastAsia"/>
          <w:szCs w:val="21"/>
        </w:rPr>
        <w:t>：</w:t>
      </w:r>
      <w:r>
        <w:rPr>
          <w:rFonts w:cstheme="minorEastAsia"/>
          <w:szCs w:val="21"/>
        </w:rPr>
        <w:t>124-127</w:t>
      </w:r>
      <w:r>
        <w:rPr>
          <w:rFonts w:cstheme="minorEastAsia" w:hint="eastAsia"/>
          <w:szCs w:val="21"/>
        </w:rPr>
        <w:t>.</w:t>
      </w:r>
      <w:r>
        <w:rPr>
          <w:rFonts w:cstheme="minorEastAsia"/>
          <w:szCs w:val="21"/>
        </w:rPr>
        <w:br/>
      </w:r>
      <w:proofErr w:type="gramStart"/>
      <w:r>
        <w:rPr>
          <w:rFonts w:cstheme="minorEastAsia"/>
          <w:szCs w:val="21"/>
        </w:rPr>
        <w:t>A</w:t>
      </w:r>
      <w:r>
        <w:rPr>
          <w:rFonts w:cstheme="minorEastAsia" w:hint="eastAsia"/>
          <w:szCs w:val="21"/>
        </w:rPr>
        <w:t>n</w:t>
      </w:r>
      <w:proofErr w:type="gramEnd"/>
      <w:r>
        <w:rPr>
          <w:rFonts w:cstheme="minorEastAsia"/>
          <w:szCs w:val="21"/>
        </w:rPr>
        <w:t xml:space="preserve"> </w:t>
      </w:r>
      <w:proofErr w:type="spellStart"/>
      <w:proofErr w:type="gramStart"/>
      <w:r>
        <w:rPr>
          <w:rFonts w:cstheme="minorEastAsia"/>
          <w:szCs w:val="21"/>
        </w:rPr>
        <w:t>Yan,L</w:t>
      </w:r>
      <w:r>
        <w:rPr>
          <w:rFonts w:cstheme="minorEastAsia" w:hint="eastAsia"/>
          <w:szCs w:val="21"/>
        </w:rPr>
        <w:t>i</w:t>
      </w:r>
      <w:proofErr w:type="spellEnd"/>
      <w:proofErr w:type="gramEnd"/>
      <w:r>
        <w:rPr>
          <w:rFonts w:cstheme="minorEastAsia"/>
          <w:szCs w:val="21"/>
        </w:rPr>
        <w:t xml:space="preserve"> </w:t>
      </w:r>
      <w:proofErr w:type="spellStart"/>
      <w:proofErr w:type="gramStart"/>
      <w:r>
        <w:rPr>
          <w:rFonts w:cstheme="minorEastAsia"/>
          <w:szCs w:val="21"/>
        </w:rPr>
        <w:t>Wenlu,T</w:t>
      </w:r>
      <w:r>
        <w:rPr>
          <w:rFonts w:cstheme="minorEastAsia" w:hint="eastAsia"/>
          <w:szCs w:val="21"/>
        </w:rPr>
        <w:t>u</w:t>
      </w:r>
      <w:proofErr w:type="spellEnd"/>
      <w:proofErr w:type="gramEnd"/>
      <w:r>
        <w:rPr>
          <w:rFonts w:cstheme="minorEastAsia"/>
          <w:szCs w:val="21"/>
        </w:rPr>
        <w:t xml:space="preserve"> </w:t>
      </w:r>
      <w:proofErr w:type="spellStart"/>
      <w:proofErr w:type="gramStart"/>
      <w:r>
        <w:rPr>
          <w:rFonts w:cstheme="minorEastAsia"/>
          <w:szCs w:val="21"/>
        </w:rPr>
        <w:t>Zhiping,et</w:t>
      </w:r>
      <w:proofErr w:type="spellEnd"/>
      <w:r>
        <w:rPr>
          <w:rFonts w:cstheme="minorEastAsia"/>
          <w:szCs w:val="21"/>
        </w:rPr>
        <w:t xml:space="preserve"> al.</w:t>
      </w:r>
      <w:proofErr w:type="gramEnd"/>
      <w:r>
        <w:rPr>
          <w:rFonts w:cstheme="minorEastAsia" w:hint="eastAsia"/>
          <w:szCs w:val="21"/>
        </w:rPr>
        <w:t xml:space="preserve"> </w:t>
      </w:r>
      <w:r>
        <w:rPr>
          <w:rFonts w:cstheme="minorEastAsia"/>
          <w:szCs w:val="21"/>
        </w:rPr>
        <w:t xml:space="preserve">Control </w:t>
      </w:r>
      <w:r w:rsidR="00E63FC1">
        <w:rPr>
          <w:rFonts w:cstheme="minorEastAsia" w:hint="eastAsia"/>
          <w:szCs w:val="21"/>
        </w:rPr>
        <w:t>v</w:t>
      </w:r>
      <w:r>
        <w:rPr>
          <w:rFonts w:cstheme="minorEastAsia"/>
          <w:szCs w:val="21"/>
        </w:rPr>
        <w:t xml:space="preserve">alve </w:t>
      </w:r>
      <w:r w:rsidR="00E63FC1">
        <w:rPr>
          <w:rFonts w:cstheme="minorEastAsia" w:hint="eastAsia"/>
          <w:szCs w:val="21"/>
        </w:rPr>
        <w:t>b</w:t>
      </w:r>
      <w:r>
        <w:rPr>
          <w:rFonts w:cstheme="minorEastAsia"/>
          <w:szCs w:val="21"/>
        </w:rPr>
        <w:t xml:space="preserve">ox </w:t>
      </w:r>
      <w:r w:rsidR="00E63FC1">
        <w:rPr>
          <w:rFonts w:cstheme="minorEastAsia" w:hint="eastAsia"/>
          <w:szCs w:val="21"/>
        </w:rPr>
        <w:t>m</w:t>
      </w:r>
      <w:r>
        <w:rPr>
          <w:rFonts w:cstheme="minorEastAsia"/>
          <w:szCs w:val="21"/>
        </w:rPr>
        <w:t xml:space="preserve">onitoring </w:t>
      </w:r>
      <w:r w:rsidR="00E63FC1">
        <w:rPr>
          <w:rFonts w:cstheme="minorEastAsia" w:hint="eastAsia"/>
          <w:szCs w:val="21"/>
        </w:rPr>
        <w:t>s</w:t>
      </w:r>
      <w:r>
        <w:rPr>
          <w:rFonts w:cstheme="minorEastAsia"/>
          <w:szCs w:val="21"/>
        </w:rPr>
        <w:t xml:space="preserve">ystem of </w:t>
      </w:r>
      <w:r w:rsidR="00E63FC1">
        <w:rPr>
          <w:rFonts w:cstheme="minorEastAsia" w:hint="eastAsia"/>
          <w:szCs w:val="21"/>
        </w:rPr>
        <w:t>c</w:t>
      </w:r>
      <w:r>
        <w:rPr>
          <w:rFonts w:cstheme="minorEastAsia"/>
          <w:szCs w:val="21"/>
        </w:rPr>
        <w:t xml:space="preserve">ar </w:t>
      </w:r>
      <w:r w:rsidR="00E63FC1">
        <w:rPr>
          <w:rFonts w:cstheme="minorEastAsia" w:hint="eastAsia"/>
          <w:szCs w:val="21"/>
        </w:rPr>
        <w:t>r</w:t>
      </w:r>
      <w:r>
        <w:rPr>
          <w:rFonts w:cstheme="minorEastAsia"/>
          <w:szCs w:val="21"/>
        </w:rPr>
        <w:t>etarder [J].</w:t>
      </w:r>
      <w:r>
        <w:rPr>
          <w:rFonts w:cstheme="minorEastAsia" w:hint="eastAsia"/>
          <w:szCs w:val="21"/>
        </w:rPr>
        <w:t xml:space="preserve"> </w:t>
      </w:r>
      <w:r>
        <w:rPr>
          <w:rFonts w:cstheme="minorEastAsia"/>
          <w:szCs w:val="21"/>
        </w:rPr>
        <w:t>China Railway,2021(7):124-127.</w:t>
      </w:r>
    </w:p>
    <w:p w14:paraId="70760523" w14:textId="2333B97C"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14</w:t>
      </w:r>
      <w:r>
        <w:rPr>
          <w:rFonts w:cstheme="minorEastAsia" w:hint="eastAsia"/>
          <w:szCs w:val="21"/>
        </w:rPr>
        <w:t>]</w:t>
      </w:r>
      <w:r>
        <w:rPr>
          <w:rFonts w:cstheme="minorEastAsia"/>
          <w:szCs w:val="21"/>
        </w:rPr>
        <w:tab/>
      </w:r>
      <w:r>
        <w:rPr>
          <w:rFonts w:cstheme="minorEastAsia" w:hint="eastAsia"/>
          <w:szCs w:val="21"/>
        </w:rPr>
        <w:t>王昱皓，武建文，马速良，等. 基于核主成分分析</w:t>
      </w:r>
      <w:r>
        <w:rPr>
          <w:rFonts w:cstheme="minorEastAsia"/>
          <w:szCs w:val="21"/>
        </w:rPr>
        <w:t>-SoftMax</w:t>
      </w:r>
      <w:r>
        <w:rPr>
          <w:rFonts w:cstheme="minorEastAsia" w:hint="eastAsia"/>
          <w:szCs w:val="21"/>
        </w:rPr>
        <w:t>的高压断路器机械故障诊断技术研究</w:t>
      </w:r>
      <w:r>
        <w:rPr>
          <w:rFonts w:cstheme="minorEastAsia"/>
          <w:szCs w:val="21"/>
        </w:rPr>
        <w:t>[J].</w:t>
      </w:r>
      <w:r>
        <w:rPr>
          <w:rFonts w:cstheme="minorEastAsia" w:hint="eastAsia"/>
          <w:szCs w:val="21"/>
        </w:rPr>
        <w:t>电工技术学报，</w:t>
      </w:r>
      <w:r>
        <w:rPr>
          <w:rFonts w:cstheme="minorEastAsia"/>
          <w:szCs w:val="21"/>
        </w:rPr>
        <w:t>2020</w:t>
      </w:r>
      <w:r>
        <w:rPr>
          <w:rFonts w:cstheme="minorEastAsia" w:hint="eastAsia"/>
          <w:szCs w:val="21"/>
        </w:rPr>
        <w:t>，</w:t>
      </w:r>
      <w:r>
        <w:rPr>
          <w:rFonts w:cstheme="minorEastAsia"/>
          <w:szCs w:val="21"/>
        </w:rPr>
        <w:t>35(</w:t>
      </w:r>
      <w:r>
        <w:rPr>
          <w:rFonts w:cstheme="minorEastAsia" w:hint="eastAsia"/>
          <w:szCs w:val="21"/>
        </w:rPr>
        <w:t>增刊</w:t>
      </w:r>
      <w:r>
        <w:rPr>
          <w:rFonts w:cstheme="minorEastAsia"/>
          <w:szCs w:val="21"/>
        </w:rPr>
        <w:t>1)</w:t>
      </w:r>
      <w:r>
        <w:rPr>
          <w:rFonts w:cstheme="minorEastAsia" w:hint="eastAsia"/>
          <w:szCs w:val="21"/>
        </w:rPr>
        <w:t>：</w:t>
      </w:r>
      <w:r>
        <w:rPr>
          <w:rFonts w:cstheme="minorEastAsia"/>
          <w:szCs w:val="21"/>
        </w:rPr>
        <w:t>267-276.</w:t>
      </w:r>
      <w:r>
        <w:rPr>
          <w:rFonts w:cstheme="minorEastAsia"/>
          <w:szCs w:val="21"/>
        </w:rPr>
        <w:br/>
        <w:t>W</w:t>
      </w:r>
      <w:r>
        <w:rPr>
          <w:rFonts w:cstheme="minorEastAsia" w:hint="eastAsia"/>
          <w:szCs w:val="21"/>
        </w:rPr>
        <w:t>ang</w:t>
      </w:r>
      <w:r>
        <w:rPr>
          <w:rFonts w:cstheme="minorEastAsia"/>
          <w:szCs w:val="21"/>
        </w:rPr>
        <w:t xml:space="preserve"> </w:t>
      </w:r>
      <w:proofErr w:type="spellStart"/>
      <w:proofErr w:type="gramStart"/>
      <w:r>
        <w:rPr>
          <w:rFonts w:cstheme="minorEastAsia"/>
          <w:szCs w:val="21"/>
        </w:rPr>
        <w:t>Yuhao,W</w:t>
      </w:r>
      <w:r>
        <w:rPr>
          <w:rFonts w:cstheme="minorEastAsia" w:hint="eastAsia"/>
          <w:szCs w:val="21"/>
        </w:rPr>
        <w:t>u</w:t>
      </w:r>
      <w:proofErr w:type="spellEnd"/>
      <w:proofErr w:type="gramEnd"/>
      <w:r>
        <w:rPr>
          <w:rFonts w:cstheme="minorEastAsia"/>
          <w:szCs w:val="21"/>
        </w:rPr>
        <w:t xml:space="preserve"> </w:t>
      </w:r>
      <w:proofErr w:type="spellStart"/>
      <w:proofErr w:type="gramStart"/>
      <w:r>
        <w:rPr>
          <w:rFonts w:cstheme="minorEastAsia"/>
          <w:szCs w:val="21"/>
        </w:rPr>
        <w:t>Jianwen,M</w:t>
      </w:r>
      <w:r>
        <w:rPr>
          <w:rFonts w:cstheme="minorEastAsia" w:hint="eastAsia"/>
          <w:szCs w:val="21"/>
        </w:rPr>
        <w:t>a</w:t>
      </w:r>
      <w:proofErr w:type="spellEnd"/>
      <w:proofErr w:type="gramEnd"/>
      <w:r>
        <w:rPr>
          <w:rFonts w:cstheme="minorEastAsia"/>
          <w:szCs w:val="21"/>
        </w:rPr>
        <w:t xml:space="preserve"> </w:t>
      </w:r>
      <w:proofErr w:type="spellStart"/>
      <w:proofErr w:type="gramStart"/>
      <w:r>
        <w:rPr>
          <w:rFonts w:cstheme="minorEastAsia"/>
          <w:szCs w:val="21"/>
        </w:rPr>
        <w:t>Suliang,et</w:t>
      </w:r>
      <w:proofErr w:type="spellEnd"/>
      <w:r>
        <w:rPr>
          <w:rFonts w:cstheme="minorEastAsia"/>
          <w:szCs w:val="21"/>
        </w:rPr>
        <w:t xml:space="preserve"> al.</w:t>
      </w:r>
      <w:proofErr w:type="gramEnd"/>
      <w:r>
        <w:rPr>
          <w:rFonts w:cstheme="minorEastAsia" w:hint="eastAsia"/>
          <w:szCs w:val="21"/>
        </w:rPr>
        <w:t xml:space="preserve"> </w:t>
      </w:r>
      <w:r>
        <w:rPr>
          <w:rFonts w:cstheme="minorEastAsia"/>
          <w:szCs w:val="21"/>
        </w:rPr>
        <w:t xml:space="preserve">Mechanical </w:t>
      </w:r>
      <w:r w:rsidR="00E63FC1">
        <w:rPr>
          <w:rFonts w:cstheme="minorEastAsia" w:hint="eastAsia"/>
          <w:szCs w:val="21"/>
        </w:rPr>
        <w:t>f</w:t>
      </w:r>
      <w:r>
        <w:rPr>
          <w:rFonts w:cstheme="minorEastAsia"/>
          <w:szCs w:val="21"/>
        </w:rPr>
        <w:t xml:space="preserve">ault </w:t>
      </w:r>
      <w:r w:rsidR="00E63FC1">
        <w:rPr>
          <w:rFonts w:cstheme="minorEastAsia" w:hint="eastAsia"/>
          <w:szCs w:val="21"/>
        </w:rPr>
        <w:t>d</w:t>
      </w:r>
      <w:r>
        <w:rPr>
          <w:rFonts w:cstheme="minorEastAsia"/>
          <w:szCs w:val="21"/>
        </w:rPr>
        <w:t xml:space="preserve">iagnosis </w:t>
      </w:r>
      <w:r w:rsidR="00E63FC1">
        <w:rPr>
          <w:rFonts w:cstheme="minorEastAsia" w:hint="eastAsia"/>
          <w:szCs w:val="21"/>
        </w:rPr>
        <w:t>r</w:t>
      </w:r>
      <w:r>
        <w:rPr>
          <w:rFonts w:cstheme="minorEastAsia"/>
          <w:szCs w:val="21"/>
        </w:rPr>
        <w:t xml:space="preserve">esearch of </w:t>
      </w:r>
      <w:r w:rsidR="00E63FC1">
        <w:rPr>
          <w:rFonts w:cstheme="minorEastAsia" w:hint="eastAsia"/>
          <w:szCs w:val="21"/>
        </w:rPr>
        <w:t>h</w:t>
      </w:r>
      <w:r>
        <w:rPr>
          <w:rFonts w:cstheme="minorEastAsia"/>
          <w:szCs w:val="21"/>
        </w:rPr>
        <w:t xml:space="preserve">igh </w:t>
      </w:r>
      <w:r w:rsidR="00E63FC1">
        <w:rPr>
          <w:rFonts w:cstheme="minorEastAsia" w:hint="eastAsia"/>
          <w:szCs w:val="21"/>
        </w:rPr>
        <w:t>v</w:t>
      </w:r>
      <w:r>
        <w:rPr>
          <w:rFonts w:cstheme="minorEastAsia"/>
          <w:szCs w:val="21"/>
        </w:rPr>
        <w:t xml:space="preserve">oltage </w:t>
      </w:r>
      <w:r w:rsidR="00E63FC1">
        <w:rPr>
          <w:rFonts w:cstheme="minorEastAsia" w:hint="eastAsia"/>
          <w:szCs w:val="21"/>
        </w:rPr>
        <w:t>c</w:t>
      </w:r>
      <w:r>
        <w:rPr>
          <w:rFonts w:cstheme="minorEastAsia"/>
          <w:szCs w:val="21"/>
        </w:rPr>
        <w:t xml:space="preserve">ircuit </w:t>
      </w:r>
      <w:r w:rsidR="00E63FC1">
        <w:rPr>
          <w:rFonts w:cstheme="minorEastAsia" w:hint="eastAsia"/>
          <w:szCs w:val="21"/>
        </w:rPr>
        <w:t>b</w:t>
      </w:r>
      <w:r>
        <w:rPr>
          <w:rFonts w:cstheme="minorEastAsia"/>
          <w:szCs w:val="21"/>
        </w:rPr>
        <w:t xml:space="preserve">reaker </w:t>
      </w:r>
      <w:r w:rsidR="00E63FC1">
        <w:rPr>
          <w:rFonts w:cstheme="minorEastAsia" w:hint="eastAsia"/>
          <w:szCs w:val="21"/>
        </w:rPr>
        <w:t>b</w:t>
      </w:r>
      <w:r>
        <w:rPr>
          <w:rFonts w:cstheme="minorEastAsia"/>
          <w:szCs w:val="21"/>
        </w:rPr>
        <w:t xml:space="preserve">ased on </w:t>
      </w:r>
      <w:r w:rsidR="00E63FC1">
        <w:rPr>
          <w:rFonts w:cstheme="minorEastAsia" w:hint="eastAsia"/>
          <w:szCs w:val="21"/>
        </w:rPr>
        <w:t>k</w:t>
      </w:r>
      <w:r>
        <w:rPr>
          <w:rFonts w:cstheme="minorEastAsia"/>
          <w:szCs w:val="21"/>
        </w:rPr>
        <w:t xml:space="preserve">ernel </w:t>
      </w:r>
      <w:r w:rsidR="00E63FC1">
        <w:rPr>
          <w:rFonts w:cstheme="minorEastAsia" w:hint="eastAsia"/>
          <w:szCs w:val="21"/>
        </w:rPr>
        <w:t>p</w:t>
      </w:r>
      <w:r>
        <w:rPr>
          <w:rFonts w:cstheme="minorEastAsia"/>
          <w:szCs w:val="21"/>
        </w:rPr>
        <w:t xml:space="preserve">rincipal </w:t>
      </w:r>
      <w:r w:rsidR="00E63FC1">
        <w:rPr>
          <w:rFonts w:cstheme="minorEastAsia" w:hint="eastAsia"/>
          <w:szCs w:val="21"/>
        </w:rPr>
        <w:t>c</w:t>
      </w:r>
      <w:r>
        <w:rPr>
          <w:rFonts w:cstheme="minorEastAsia"/>
          <w:szCs w:val="21"/>
        </w:rPr>
        <w:t xml:space="preserve">omponent </w:t>
      </w:r>
      <w:r w:rsidR="00E63FC1">
        <w:rPr>
          <w:rFonts w:cstheme="minorEastAsia" w:hint="eastAsia"/>
          <w:szCs w:val="21"/>
        </w:rPr>
        <w:t>a</w:t>
      </w:r>
      <w:r>
        <w:rPr>
          <w:rFonts w:cstheme="minorEastAsia"/>
          <w:szCs w:val="21"/>
        </w:rPr>
        <w:t>nalysis and SoftMax[J].</w:t>
      </w:r>
      <w:r>
        <w:rPr>
          <w:rFonts w:cstheme="minorEastAsia" w:hint="eastAsia"/>
          <w:szCs w:val="21"/>
        </w:rPr>
        <w:t xml:space="preserve"> </w:t>
      </w:r>
      <w:r>
        <w:rPr>
          <w:rFonts w:cstheme="minorEastAsia"/>
          <w:szCs w:val="21"/>
        </w:rPr>
        <w:t>Transactions of China Electrotechnical Society,2020,35(S</w:t>
      </w:r>
      <w:r>
        <w:rPr>
          <w:rFonts w:cstheme="minorEastAsia" w:hint="eastAsia"/>
          <w:szCs w:val="21"/>
        </w:rPr>
        <w:t>1</w:t>
      </w:r>
      <w:r>
        <w:rPr>
          <w:rFonts w:cstheme="minorEastAsia"/>
          <w:szCs w:val="21"/>
        </w:rPr>
        <w:t>):267-276.</w:t>
      </w:r>
    </w:p>
    <w:p w14:paraId="7AB0049A" w14:textId="5DA5A694" w:rsidR="00D0702C" w:rsidRDefault="00000000">
      <w:pPr>
        <w:ind w:left="567" w:hangingChars="270" w:hanging="567"/>
        <w:rPr>
          <w:rFonts w:cstheme="minorEastAsia" w:hint="eastAsia"/>
          <w:szCs w:val="21"/>
        </w:rPr>
      </w:pPr>
      <w:r>
        <w:rPr>
          <w:rFonts w:cstheme="minorEastAsia" w:hint="eastAsia"/>
          <w:szCs w:val="21"/>
        </w:rPr>
        <w:t>[1</w:t>
      </w:r>
      <w:r w:rsidR="002860C4">
        <w:rPr>
          <w:rFonts w:cstheme="minorEastAsia" w:hint="eastAsia"/>
          <w:szCs w:val="21"/>
        </w:rPr>
        <w:t>5</w:t>
      </w:r>
      <w:r>
        <w:rPr>
          <w:rFonts w:cstheme="minorEastAsia" w:hint="eastAsia"/>
          <w:szCs w:val="21"/>
        </w:rPr>
        <w:t>]</w:t>
      </w:r>
      <w:r>
        <w:rPr>
          <w:rFonts w:cstheme="minorEastAsia"/>
          <w:szCs w:val="21"/>
        </w:rPr>
        <w:tab/>
        <w:t>D</w:t>
      </w:r>
      <w:r>
        <w:rPr>
          <w:rFonts w:cstheme="minorEastAsia" w:hint="eastAsia"/>
          <w:szCs w:val="21"/>
        </w:rPr>
        <w:t>ong</w:t>
      </w:r>
      <w:r>
        <w:rPr>
          <w:rFonts w:cstheme="minorEastAsia"/>
          <w:szCs w:val="21"/>
        </w:rPr>
        <w:t xml:space="preserve"> Danyang, Y</w:t>
      </w:r>
      <w:r>
        <w:rPr>
          <w:rFonts w:cstheme="minorEastAsia" w:hint="eastAsia"/>
          <w:szCs w:val="21"/>
        </w:rPr>
        <w:t>u</w:t>
      </w:r>
      <w:r>
        <w:rPr>
          <w:rFonts w:cstheme="minorEastAsia"/>
          <w:szCs w:val="21"/>
        </w:rPr>
        <w:t xml:space="preserve"> Yi, Y</w:t>
      </w:r>
      <w:r>
        <w:rPr>
          <w:rFonts w:cstheme="minorEastAsia" w:hint="eastAsia"/>
          <w:szCs w:val="21"/>
        </w:rPr>
        <w:t>uan</w:t>
      </w:r>
      <w:r>
        <w:rPr>
          <w:rFonts w:cstheme="minorEastAsia"/>
          <w:szCs w:val="21"/>
        </w:rPr>
        <w:t xml:space="preserve"> Jianjun, et al. Decision-making Algorithm for Improving the Lifetime of Signal Equipment[J</w:t>
      </w:r>
      <w:r>
        <w:rPr>
          <w:rFonts w:cstheme="minorEastAsia" w:hint="eastAsia"/>
          <w:szCs w:val="21"/>
        </w:rPr>
        <w:t>/OL</w:t>
      </w:r>
      <w:r>
        <w:rPr>
          <w:rFonts w:cstheme="minorEastAsia"/>
          <w:szCs w:val="21"/>
        </w:rPr>
        <w:t>]. Journal of Physics</w:t>
      </w:r>
      <w:r>
        <w:rPr>
          <w:rFonts w:cstheme="minorEastAsia" w:hint="eastAsia"/>
          <w:szCs w:val="21"/>
        </w:rPr>
        <w:t>：</w:t>
      </w:r>
      <w:r>
        <w:rPr>
          <w:rFonts w:cstheme="minorEastAsia"/>
          <w:szCs w:val="21"/>
        </w:rPr>
        <w:t>Conference Series, 2021, 1828(1)</w:t>
      </w:r>
      <w:r>
        <w:rPr>
          <w:rFonts w:cstheme="minorEastAsia" w:hint="eastAsia"/>
          <w:szCs w:val="21"/>
        </w:rPr>
        <w:t>：</w:t>
      </w:r>
      <w:r>
        <w:rPr>
          <w:rFonts w:cstheme="minorEastAsia"/>
          <w:szCs w:val="21"/>
        </w:rPr>
        <w:t xml:space="preserve"> 012093.</w:t>
      </w:r>
      <w:r>
        <w:rPr>
          <w:rFonts w:hint="eastAsia"/>
        </w:rPr>
        <w:t xml:space="preserve"> </w:t>
      </w:r>
      <w:r w:rsidR="00E63FC1">
        <w:t>https://doi.org/10.1088/1742-6596/1828/1/01209</w:t>
      </w:r>
      <w:r w:rsidR="00E63FC1">
        <w:rPr>
          <w:rFonts w:hint="eastAsia"/>
        </w:rPr>
        <w:t>3</w:t>
      </w:r>
      <w:r>
        <w:rPr>
          <w:rFonts w:cstheme="minorEastAsia" w:hint="eastAsia"/>
          <w:szCs w:val="21"/>
        </w:rPr>
        <w:t>.（</w:t>
      </w:r>
      <w:r w:rsidRPr="004C1EC5">
        <w:rPr>
          <w:rFonts w:cstheme="minorEastAsia" w:hint="eastAsia"/>
          <w:szCs w:val="21"/>
        </w:rPr>
        <w:t>以期刊形式出现的会议录论文，首选采用[J]类格式。</w:t>
      </w:r>
      <w:r>
        <w:rPr>
          <w:rFonts w:cstheme="minorEastAsia" w:hint="eastAsia"/>
          <w:szCs w:val="21"/>
        </w:rPr>
        <w:t>）</w:t>
      </w:r>
    </w:p>
    <w:p w14:paraId="119E15F9" w14:textId="7B4665B4" w:rsidR="00D0702C" w:rsidRDefault="00000000">
      <w:pPr>
        <w:ind w:left="567" w:hangingChars="270" w:hanging="567"/>
        <w:rPr>
          <w:rFonts w:cstheme="minorEastAsia" w:hint="eastAsia"/>
          <w:szCs w:val="21"/>
        </w:rPr>
      </w:pPr>
      <w:r>
        <w:rPr>
          <w:rFonts w:cstheme="minorEastAsia" w:hint="eastAsia"/>
          <w:szCs w:val="21"/>
        </w:rPr>
        <w:t>[1</w:t>
      </w:r>
      <w:r w:rsidR="002860C4">
        <w:rPr>
          <w:rFonts w:cstheme="minorEastAsia" w:hint="eastAsia"/>
          <w:szCs w:val="21"/>
        </w:rPr>
        <w:t>6</w:t>
      </w:r>
      <w:r>
        <w:rPr>
          <w:rFonts w:cstheme="minorEastAsia" w:hint="eastAsia"/>
          <w:szCs w:val="21"/>
        </w:rPr>
        <w:t>]</w:t>
      </w:r>
      <w:r>
        <w:rPr>
          <w:rFonts w:cstheme="minorEastAsia"/>
          <w:szCs w:val="21"/>
        </w:rPr>
        <w:tab/>
      </w:r>
      <w:proofErr w:type="gramStart"/>
      <w:r>
        <w:rPr>
          <w:rFonts w:cstheme="minorEastAsia" w:hint="eastAsia"/>
          <w:szCs w:val="21"/>
        </w:rPr>
        <w:t>张馨丹</w:t>
      </w:r>
      <w:proofErr w:type="gramEnd"/>
      <w:r>
        <w:rPr>
          <w:rFonts w:cstheme="minorEastAsia" w:hint="eastAsia"/>
          <w:szCs w:val="21"/>
        </w:rPr>
        <w:t>，陈律，郭强亮，等. GSM-R向5G-R调度通信平滑演进的组网技术研究[J/OL]. 铁道标准设计，2024-07-12. https://doi.org/10.13238/j.issn.1004-2954.202402270004.</w:t>
      </w:r>
      <w:r>
        <w:rPr>
          <w:rFonts w:cstheme="minorEastAsia"/>
          <w:szCs w:val="21"/>
        </w:rPr>
        <w:br/>
        <w:t>Z</w:t>
      </w:r>
      <w:r>
        <w:rPr>
          <w:rFonts w:cstheme="minorEastAsia" w:hint="eastAsia"/>
          <w:szCs w:val="21"/>
        </w:rPr>
        <w:t>hang</w:t>
      </w:r>
      <w:r>
        <w:rPr>
          <w:rFonts w:cstheme="minorEastAsia"/>
          <w:szCs w:val="21"/>
        </w:rPr>
        <w:t xml:space="preserve"> Xindan, C</w:t>
      </w:r>
      <w:r>
        <w:rPr>
          <w:rFonts w:cstheme="minorEastAsia" w:hint="eastAsia"/>
          <w:szCs w:val="21"/>
        </w:rPr>
        <w:t>hen</w:t>
      </w:r>
      <w:r>
        <w:rPr>
          <w:rFonts w:cstheme="minorEastAsia"/>
          <w:szCs w:val="21"/>
        </w:rPr>
        <w:t xml:space="preserve"> Lyu, G</w:t>
      </w:r>
      <w:r>
        <w:rPr>
          <w:rFonts w:cstheme="minorEastAsia" w:hint="eastAsia"/>
          <w:szCs w:val="21"/>
        </w:rPr>
        <w:t>uo</w:t>
      </w:r>
      <w:r>
        <w:rPr>
          <w:rFonts w:cstheme="minorEastAsia"/>
          <w:szCs w:val="21"/>
        </w:rPr>
        <w:t xml:space="preserve"> Qiangliang, et al. Research on </w:t>
      </w:r>
      <w:r w:rsidR="00E63FC1">
        <w:rPr>
          <w:rFonts w:cstheme="minorEastAsia" w:hint="eastAsia"/>
          <w:szCs w:val="21"/>
        </w:rPr>
        <w:t>n</w:t>
      </w:r>
      <w:r>
        <w:rPr>
          <w:rFonts w:cstheme="minorEastAsia"/>
          <w:szCs w:val="21"/>
        </w:rPr>
        <w:t xml:space="preserve">etworking </w:t>
      </w:r>
      <w:r w:rsidR="00E63FC1">
        <w:rPr>
          <w:rFonts w:cstheme="minorEastAsia" w:hint="eastAsia"/>
          <w:szCs w:val="21"/>
        </w:rPr>
        <w:t>t</w:t>
      </w:r>
      <w:r>
        <w:rPr>
          <w:rFonts w:cstheme="minorEastAsia"/>
          <w:szCs w:val="21"/>
        </w:rPr>
        <w:t xml:space="preserve">echnology for </w:t>
      </w:r>
      <w:r w:rsidR="00E63FC1">
        <w:rPr>
          <w:rFonts w:cstheme="minorEastAsia" w:hint="eastAsia"/>
          <w:szCs w:val="21"/>
        </w:rPr>
        <w:t>s</w:t>
      </w:r>
      <w:r>
        <w:rPr>
          <w:rFonts w:cstheme="minorEastAsia"/>
          <w:szCs w:val="21"/>
        </w:rPr>
        <w:t xml:space="preserve">mooth </w:t>
      </w:r>
      <w:r w:rsidR="00E63FC1">
        <w:rPr>
          <w:rFonts w:cstheme="minorEastAsia" w:hint="eastAsia"/>
          <w:szCs w:val="21"/>
        </w:rPr>
        <w:t>e</w:t>
      </w:r>
      <w:r>
        <w:rPr>
          <w:rFonts w:cstheme="minorEastAsia"/>
          <w:szCs w:val="21"/>
        </w:rPr>
        <w:t xml:space="preserve">volution of GSM-R to 5G-R </w:t>
      </w:r>
      <w:r w:rsidR="00E63FC1">
        <w:rPr>
          <w:rFonts w:cstheme="minorEastAsia" w:hint="eastAsia"/>
          <w:szCs w:val="21"/>
        </w:rPr>
        <w:t>d</w:t>
      </w:r>
      <w:r>
        <w:rPr>
          <w:rFonts w:cstheme="minorEastAsia"/>
          <w:szCs w:val="21"/>
        </w:rPr>
        <w:t xml:space="preserve">ispatching </w:t>
      </w:r>
      <w:r w:rsidR="00E63FC1">
        <w:rPr>
          <w:rFonts w:cstheme="minorEastAsia" w:hint="eastAsia"/>
          <w:szCs w:val="21"/>
        </w:rPr>
        <w:t>c</w:t>
      </w:r>
      <w:r>
        <w:rPr>
          <w:rFonts w:cstheme="minorEastAsia"/>
          <w:szCs w:val="21"/>
        </w:rPr>
        <w:t>ommunication[J/OL]. Railway Standard Design,2024</w:t>
      </w:r>
      <w:r>
        <w:rPr>
          <w:rFonts w:cstheme="minorEastAsia" w:hint="eastAsia"/>
          <w:szCs w:val="21"/>
        </w:rPr>
        <w:t>-07-12</w:t>
      </w:r>
      <w:r>
        <w:rPr>
          <w:rFonts w:cstheme="minorEastAsia"/>
          <w:szCs w:val="21"/>
        </w:rPr>
        <w:t>.</w:t>
      </w:r>
      <w:r>
        <w:rPr>
          <w:rFonts w:cstheme="minorEastAsia" w:hint="eastAsia"/>
          <w:szCs w:val="21"/>
        </w:rPr>
        <w:t xml:space="preserve"> </w:t>
      </w:r>
      <w:r>
        <w:rPr>
          <w:rFonts w:cstheme="minorEastAsia"/>
          <w:szCs w:val="21"/>
        </w:rPr>
        <w:t>https</w:t>
      </w:r>
      <w:r>
        <w:rPr>
          <w:rFonts w:cstheme="minorEastAsia" w:hint="eastAsia"/>
          <w:szCs w:val="21"/>
        </w:rPr>
        <w:t>:</w:t>
      </w:r>
      <w:r>
        <w:rPr>
          <w:rFonts w:cstheme="minorEastAsia"/>
          <w:szCs w:val="21"/>
        </w:rPr>
        <w:t>//doi</w:t>
      </w:r>
      <w:r>
        <w:rPr>
          <w:rFonts w:cstheme="minorEastAsia" w:hint="eastAsia"/>
          <w:szCs w:val="21"/>
        </w:rPr>
        <w:t>.</w:t>
      </w:r>
      <w:r>
        <w:rPr>
          <w:rFonts w:cstheme="minorEastAsia"/>
          <w:szCs w:val="21"/>
        </w:rPr>
        <w:t>org/10.13238/j.issn.1004-2954.202402270004.</w:t>
      </w:r>
    </w:p>
    <w:p w14:paraId="78BDB471" w14:textId="35EF08E9" w:rsidR="00D0702C" w:rsidRDefault="00000000">
      <w:pPr>
        <w:ind w:left="567" w:hangingChars="270" w:hanging="567"/>
        <w:rPr>
          <w:rFonts w:cstheme="minorEastAsia" w:hint="eastAsia"/>
          <w:szCs w:val="21"/>
          <w:highlight w:val="magenta"/>
        </w:rPr>
      </w:pPr>
      <w:r>
        <w:rPr>
          <w:rFonts w:cstheme="minorEastAsia" w:hint="eastAsia"/>
          <w:szCs w:val="21"/>
        </w:rPr>
        <w:t>[1</w:t>
      </w:r>
      <w:r w:rsidR="002860C4">
        <w:rPr>
          <w:rFonts w:cstheme="minorEastAsia" w:hint="eastAsia"/>
          <w:szCs w:val="21"/>
        </w:rPr>
        <w:t>7</w:t>
      </w:r>
      <w:r>
        <w:rPr>
          <w:rFonts w:cstheme="minorEastAsia" w:hint="eastAsia"/>
          <w:szCs w:val="21"/>
        </w:rPr>
        <w:t>]</w:t>
      </w:r>
      <w:r>
        <w:rPr>
          <w:rFonts w:cstheme="minorEastAsia"/>
          <w:szCs w:val="21"/>
        </w:rPr>
        <w:tab/>
      </w:r>
      <w:proofErr w:type="spellStart"/>
      <w:r>
        <w:rPr>
          <w:rFonts w:cstheme="minorEastAsia"/>
          <w:szCs w:val="21"/>
        </w:rPr>
        <w:t>C</w:t>
      </w:r>
      <w:r>
        <w:rPr>
          <w:rFonts w:cstheme="minorEastAsia" w:hint="eastAsia"/>
          <w:szCs w:val="21"/>
        </w:rPr>
        <w:t>errolaza</w:t>
      </w:r>
      <w:proofErr w:type="spellEnd"/>
      <w:r>
        <w:rPr>
          <w:rFonts w:cstheme="minorEastAsia" w:hint="eastAsia"/>
          <w:szCs w:val="21"/>
        </w:rPr>
        <w:t xml:space="preserve"> </w:t>
      </w:r>
      <w:r>
        <w:rPr>
          <w:rFonts w:cstheme="minorEastAsia"/>
          <w:szCs w:val="21"/>
        </w:rPr>
        <w:t xml:space="preserve">J P, </w:t>
      </w:r>
      <w:proofErr w:type="spellStart"/>
      <w:r>
        <w:rPr>
          <w:rFonts w:cstheme="minorEastAsia"/>
          <w:szCs w:val="21"/>
        </w:rPr>
        <w:t>O</w:t>
      </w:r>
      <w:r>
        <w:rPr>
          <w:rFonts w:cstheme="minorEastAsia" w:hint="eastAsia"/>
          <w:szCs w:val="21"/>
        </w:rPr>
        <w:t>bermaisser</w:t>
      </w:r>
      <w:proofErr w:type="spellEnd"/>
      <w:r>
        <w:rPr>
          <w:rFonts w:cstheme="minorEastAsia"/>
          <w:szCs w:val="21"/>
        </w:rPr>
        <w:t xml:space="preserve"> R, A</w:t>
      </w:r>
      <w:r>
        <w:rPr>
          <w:rFonts w:cstheme="minorEastAsia" w:hint="eastAsia"/>
          <w:szCs w:val="21"/>
        </w:rPr>
        <w:t>bella</w:t>
      </w:r>
      <w:r>
        <w:rPr>
          <w:rFonts w:cstheme="minorEastAsia"/>
          <w:szCs w:val="21"/>
        </w:rPr>
        <w:t xml:space="preserve"> J, et al. </w:t>
      </w:r>
      <w:proofErr w:type="gramStart"/>
      <w:r>
        <w:rPr>
          <w:rFonts w:cstheme="minorEastAsia"/>
          <w:szCs w:val="21"/>
        </w:rPr>
        <w:t>Multi-core</w:t>
      </w:r>
      <w:proofErr w:type="gramEnd"/>
      <w:r>
        <w:rPr>
          <w:rFonts w:cstheme="minorEastAsia"/>
          <w:szCs w:val="21"/>
        </w:rPr>
        <w:t xml:space="preserve"> </w:t>
      </w:r>
      <w:r w:rsidR="00E63FC1">
        <w:rPr>
          <w:rFonts w:cstheme="minorEastAsia" w:hint="eastAsia"/>
          <w:szCs w:val="21"/>
        </w:rPr>
        <w:t>d</w:t>
      </w:r>
      <w:r>
        <w:rPr>
          <w:rFonts w:cstheme="minorEastAsia"/>
          <w:szCs w:val="21"/>
        </w:rPr>
        <w:t xml:space="preserve">evices for </w:t>
      </w:r>
      <w:r w:rsidR="00E63FC1">
        <w:rPr>
          <w:rFonts w:cstheme="minorEastAsia" w:hint="eastAsia"/>
          <w:szCs w:val="21"/>
        </w:rPr>
        <w:t>s</w:t>
      </w:r>
      <w:r>
        <w:rPr>
          <w:rFonts w:cstheme="minorEastAsia"/>
          <w:szCs w:val="21"/>
        </w:rPr>
        <w:t xml:space="preserve">afety-critical </w:t>
      </w:r>
      <w:proofErr w:type="spellStart"/>
      <w:proofErr w:type="gramStart"/>
      <w:r w:rsidR="00E63FC1">
        <w:rPr>
          <w:rFonts w:cstheme="minorEastAsia" w:hint="eastAsia"/>
          <w:szCs w:val="21"/>
        </w:rPr>
        <w:t>s</w:t>
      </w:r>
      <w:r>
        <w:rPr>
          <w:rFonts w:cstheme="minorEastAsia"/>
          <w:szCs w:val="21"/>
        </w:rPr>
        <w:t>ystems</w:t>
      </w:r>
      <w:r>
        <w:rPr>
          <w:rFonts w:cstheme="minorEastAsia" w:hint="eastAsia"/>
          <w:szCs w:val="21"/>
        </w:rPr>
        <w:t>:</w:t>
      </w:r>
      <w:r>
        <w:rPr>
          <w:rFonts w:cstheme="minorEastAsia"/>
          <w:szCs w:val="21"/>
        </w:rPr>
        <w:t>a</w:t>
      </w:r>
      <w:proofErr w:type="spellEnd"/>
      <w:proofErr w:type="gramEnd"/>
      <w:r>
        <w:rPr>
          <w:rFonts w:cstheme="minorEastAsia"/>
          <w:szCs w:val="21"/>
        </w:rPr>
        <w:t xml:space="preserve"> Survey[J</w:t>
      </w:r>
      <w:r>
        <w:rPr>
          <w:rFonts w:cstheme="minorEastAsia" w:hint="eastAsia"/>
          <w:szCs w:val="21"/>
        </w:rPr>
        <w:t>/OL</w:t>
      </w:r>
      <w:r>
        <w:rPr>
          <w:rFonts w:cstheme="minorEastAsia"/>
          <w:szCs w:val="21"/>
        </w:rPr>
        <w:t>]. ACM Computing Surveys, 2020, 53(4)</w:t>
      </w:r>
      <w:r>
        <w:rPr>
          <w:rFonts w:cstheme="minorEastAsia" w:hint="eastAsia"/>
          <w:szCs w:val="21"/>
        </w:rPr>
        <w:t>：</w:t>
      </w:r>
      <w:r>
        <w:rPr>
          <w:rFonts w:cstheme="minorEastAsia"/>
          <w:szCs w:val="21"/>
        </w:rPr>
        <w:t>79:1-79:38.</w:t>
      </w:r>
      <w:r>
        <w:rPr>
          <w:rFonts w:cstheme="minorEastAsia" w:hint="eastAsia"/>
          <w:szCs w:val="21"/>
        </w:rPr>
        <w:t xml:space="preserve"> </w:t>
      </w:r>
      <w:r w:rsidR="00D0702C">
        <w:t>https://doi.org/10.1145/3398665</w:t>
      </w:r>
      <w:r>
        <w:rPr>
          <w:rFonts w:hint="eastAsia"/>
        </w:rPr>
        <w:t>.</w:t>
      </w:r>
      <w:r>
        <w:rPr>
          <w:rFonts w:cstheme="minorEastAsia" w:hint="eastAsia"/>
          <w:szCs w:val="21"/>
        </w:rPr>
        <w:t>（</w:t>
      </w:r>
      <w:r w:rsidRPr="004C1EC5">
        <w:rPr>
          <w:rFonts w:cs="仿宋" w:hint="eastAsia"/>
          <w:color w:val="1F08F8"/>
          <w:szCs w:val="21"/>
        </w:rPr>
        <w:t>下载文章标注</w:t>
      </w:r>
      <w:proofErr w:type="gramStart"/>
      <w:r w:rsidRPr="004C1EC5">
        <w:rPr>
          <w:rFonts w:cs="仿宋" w:hint="eastAsia"/>
          <w:color w:val="1F08F8"/>
          <w:szCs w:val="21"/>
        </w:rPr>
        <w:t>含文章</w:t>
      </w:r>
      <w:proofErr w:type="gramEnd"/>
      <w:r w:rsidRPr="004C1EC5">
        <w:rPr>
          <w:rFonts w:cs="仿宋" w:hint="eastAsia"/>
          <w:color w:val="1F08F8"/>
          <w:szCs w:val="21"/>
        </w:rPr>
        <w:t>编号的完整页码信息的，直接采用该页码信息</w:t>
      </w:r>
      <w:r>
        <w:rPr>
          <w:rFonts w:cstheme="minorEastAsia" w:hint="eastAsia"/>
          <w:szCs w:val="21"/>
        </w:rPr>
        <w:t>）</w:t>
      </w:r>
    </w:p>
    <w:p w14:paraId="09C01EF9" w14:textId="6B144238" w:rsidR="00D0702C" w:rsidRDefault="00000000">
      <w:pPr>
        <w:rPr>
          <w:rFonts w:cstheme="minorEastAsia" w:hint="eastAsia"/>
          <w:szCs w:val="21"/>
        </w:rPr>
      </w:pPr>
      <w:r>
        <w:rPr>
          <w:rFonts w:cs="仿宋" w:hint="eastAsia"/>
          <w:color w:val="1F08F8"/>
          <w:szCs w:val="21"/>
        </w:rPr>
        <w:t>【期刊类（J）格式】主要责任者. 题名：其他题名信息[J]. 刊名：其他刊名信息，出版年，卷（期）：引文首页码-止页码. 获取和访问路径.</w:t>
      </w:r>
    </w:p>
    <w:p w14:paraId="711883BC" w14:textId="77777777" w:rsidR="002860C4" w:rsidRDefault="002860C4">
      <w:pPr>
        <w:ind w:left="567" w:hangingChars="270" w:hanging="567"/>
        <w:rPr>
          <w:rFonts w:cstheme="minorEastAsia" w:hint="eastAsia"/>
          <w:szCs w:val="21"/>
        </w:rPr>
      </w:pPr>
    </w:p>
    <w:p w14:paraId="21EE361D" w14:textId="526DF25D" w:rsidR="002860C4" w:rsidRPr="002860C4" w:rsidRDefault="002860C4">
      <w:pPr>
        <w:ind w:left="567" w:hangingChars="270" w:hanging="567"/>
        <w:rPr>
          <w:rFonts w:cstheme="minorEastAsia" w:hint="eastAsia"/>
          <w:szCs w:val="21"/>
        </w:rPr>
      </w:pPr>
      <w:r>
        <w:rPr>
          <w:rFonts w:cs="仿宋" w:hint="eastAsia"/>
          <w:color w:val="1F08F8"/>
          <w:szCs w:val="21"/>
        </w:rPr>
        <w:t>【学位论文类（D）示例】</w:t>
      </w:r>
    </w:p>
    <w:p w14:paraId="4838AE17" w14:textId="4CE91EE7" w:rsidR="00D0702C" w:rsidRDefault="00000000">
      <w:pPr>
        <w:ind w:left="567" w:hangingChars="270" w:hanging="567"/>
        <w:rPr>
          <w:rFonts w:cstheme="minorEastAsia" w:hint="eastAsia"/>
          <w:szCs w:val="21"/>
        </w:rPr>
      </w:pPr>
      <w:r>
        <w:rPr>
          <w:rFonts w:cstheme="minorEastAsia" w:hint="eastAsia"/>
          <w:szCs w:val="21"/>
        </w:rPr>
        <w:t>[1</w:t>
      </w:r>
      <w:r w:rsidR="002860C4">
        <w:rPr>
          <w:rFonts w:cstheme="minorEastAsia" w:hint="eastAsia"/>
          <w:szCs w:val="21"/>
        </w:rPr>
        <w:t>8</w:t>
      </w:r>
      <w:r>
        <w:rPr>
          <w:rFonts w:cstheme="minorEastAsia" w:hint="eastAsia"/>
          <w:szCs w:val="21"/>
        </w:rPr>
        <w:t>]</w:t>
      </w:r>
      <w:r>
        <w:rPr>
          <w:rFonts w:cstheme="minorEastAsia"/>
          <w:szCs w:val="21"/>
        </w:rPr>
        <w:tab/>
      </w:r>
      <w:r>
        <w:rPr>
          <w:rFonts w:cstheme="minorEastAsia" w:hint="eastAsia"/>
          <w:szCs w:val="21"/>
        </w:rPr>
        <w:t>王冬. 基于证据理论的定量风险评价不确定性分析[D]. 北京：国防科学技术大学，2016：10.</w:t>
      </w:r>
    </w:p>
    <w:p w14:paraId="417B941A" w14:textId="7A737CFF" w:rsidR="00D0702C" w:rsidRDefault="00000000">
      <w:pPr>
        <w:rPr>
          <w:rFonts w:cs="仿宋" w:hint="eastAsia"/>
          <w:color w:val="1F08F8"/>
          <w:szCs w:val="21"/>
        </w:rPr>
      </w:pPr>
      <w:r>
        <w:rPr>
          <w:rFonts w:cs="仿宋" w:hint="eastAsia"/>
          <w:color w:val="1F08F8"/>
          <w:szCs w:val="21"/>
        </w:rPr>
        <w:t>【学位论文类（D）格式】主要责任者. 题名：其他题名信息[D/文献载体标识]. 学位授予单位所在点：学位授予单位，学位授予年：引文首页码-止页码. 获取和访问路径.</w:t>
      </w:r>
    </w:p>
    <w:p w14:paraId="5DFDE674" w14:textId="77777777" w:rsidR="002860C4" w:rsidRDefault="002860C4">
      <w:pPr>
        <w:rPr>
          <w:rFonts w:cstheme="minorEastAsia" w:hint="eastAsia"/>
          <w:szCs w:val="21"/>
        </w:rPr>
      </w:pPr>
    </w:p>
    <w:p w14:paraId="6516A19D" w14:textId="21B97380" w:rsidR="002860C4" w:rsidRPr="002860C4" w:rsidRDefault="002860C4">
      <w:pPr>
        <w:rPr>
          <w:rFonts w:cstheme="minorEastAsia" w:hint="eastAsia"/>
          <w:szCs w:val="21"/>
        </w:rPr>
      </w:pPr>
      <w:r>
        <w:rPr>
          <w:rFonts w:cs="仿宋" w:hint="eastAsia"/>
          <w:color w:val="1F08F8"/>
          <w:szCs w:val="21"/>
        </w:rPr>
        <w:t>【报告类（R）示例】</w:t>
      </w:r>
    </w:p>
    <w:p w14:paraId="7FF78BFF" w14:textId="7477304F" w:rsidR="00D0702C" w:rsidRDefault="00000000">
      <w:pPr>
        <w:ind w:left="567" w:hangingChars="270" w:hanging="567"/>
        <w:rPr>
          <w:rFonts w:cstheme="minorEastAsia" w:hint="eastAsia"/>
          <w:szCs w:val="21"/>
        </w:rPr>
      </w:pPr>
      <w:r>
        <w:rPr>
          <w:rFonts w:cstheme="minorEastAsia" w:hint="eastAsia"/>
          <w:szCs w:val="21"/>
        </w:rPr>
        <w:t>[1</w:t>
      </w:r>
      <w:r w:rsidR="002860C4">
        <w:rPr>
          <w:rFonts w:cstheme="minorEastAsia" w:hint="eastAsia"/>
          <w:szCs w:val="21"/>
        </w:rPr>
        <w:t>9</w:t>
      </w:r>
      <w:r>
        <w:rPr>
          <w:rFonts w:cstheme="minorEastAsia" w:hint="eastAsia"/>
          <w:szCs w:val="21"/>
        </w:rPr>
        <w:t>]</w:t>
      </w:r>
      <w:r>
        <w:rPr>
          <w:rFonts w:cstheme="minorEastAsia"/>
          <w:szCs w:val="21"/>
        </w:rPr>
        <w:tab/>
      </w:r>
      <w:r>
        <w:rPr>
          <w:rFonts w:cstheme="minorEastAsia" w:hint="eastAsia"/>
          <w:szCs w:val="21"/>
        </w:rPr>
        <w:t>谢静高，石先明，沈志凌，等</w:t>
      </w:r>
      <w:r>
        <w:rPr>
          <w:rFonts w:cstheme="minorEastAsia"/>
          <w:szCs w:val="21"/>
        </w:rPr>
        <w:t>.</w:t>
      </w:r>
      <w:r>
        <w:rPr>
          <w:rFonts w:cstheme="minorEastAsia" w:hint="eastAsia"/>
          <w:szCs w:val="21"/>
        </w:rPr>
        <w:t xml:space="preserve"> 高速铁路复杂</w:t>
      </w:r>
      <w:proofErr w:type="gramStart"/>
      <w:r>
        <w:rPr>
          <w:rFonts w:cstheme="minorEastAsia" w:hint="eastAsia"/>
          <w:szCs w:val="21"/>
        </w:rPr>
        <w:t>枢纽列控系统</w:t>
      </w:r>
      <w:proofErr w:type="gramEnd"/>
      <w:r>
        <w:rPr>
          <w:rFonts w:cstheme="minorEastAsia" w:hint="eastAsia"/>
          <w:szCs w:val="21"/>
        </w:rPr>
        <w:t>关键技术：子课题</w:t>
      </w:r>
      <w:proofErr w:type="gramStart"/>
      <w:r>
        <w:rPr>
          <w:rFonts w:cstheme="minorEastAsia" w:hint="eastAsia"/>
          <w:szCs w:val="21"/>
        </w:rPr>
        <w:t>一</w:t>
      </w:r>
      <w:proofErr w:type="gramEnd"/>
      <w:r>
        <w:rPr>
          <w:rFonts w:cstheme="minorEastAsia"/>
          <w:szCs w:val="21"/>
        </w:rPr>
        <w:t xml:space="preserve">  </w:t>
      </w:r>
      <w:r>
        <w:rPr>
          <w:rFonts w:cstheme="minorEastAsia" w:hint="eastAsia"/>
          <w:szCs w:val="21"/>
        </w:rPr>
        <w:t>复杂枢纽不同等级制式接入优化方案研究[</w:t>
      </w:r>
      <w:r>
        <w:rPr>
          <w:rFonts w:cstheme="minorEastAsia"/>
          <w:szCs w:val="21"/>
        </w:rPr>
        <w:t>R].</w:t>
      </w:r>
      <w:r>
        <w:rPr>
          <w:rFonts w:cstheme="minorEastAsia" w:hint="eastAsia"/>
          <w:szCs w:val="21"/>
        </w:rPr>
        <w:t xml:space="preserve"> </w:t>
      </w:r>
      <w:r>
        <w:rPr>
          <w:rFonts w:cstheme="minorEastAsia"/>
          <w:szCs w:val="21"/>
        </w:rPr>
        <w:t>2017</w:t>
      </w:r>
      <w:r>
        <w:rPr>
          <w:rFonts w:cstheme="minorEastAsia" w:hint="eastAsia"/>
          <w:szCs w:val="21"/>
        </w:rPr>
        <w:t>：</w:t>
      </w:r>
      <w:r>
        <w:rPr>
          <w:rFonts w:cstheme="minorEastAsia"/>
          <w:szCs w:val="21"/>
        </w:rPr>
        <w:t>86-95.</w:t>
      </w:r>
    </w:p>
    <w:p w14:paraId="56C2B709" w14:textId="30971030"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20</w:t>
      </w:r>
      <w:r>
        <w:rPr>
          <w:rFonts w:cstheme="minorEastAsia" w:hint="eastAsia"/>
          <w:szCs w:val="21"/>
        </w:rPr>
        <w:t>]</w:t>
      </w:r>
      <w:r>
        <w:rPr>
          <w:rFonts w:cstheme="minorEastAsia"/>
          <w:szCs w:val="21"/>
        </w:rPr>
        <w:tab/>
      </w:r>
      <w:r>
        <w:rPr>
          <w:rFonts w:cstheme="minorEastAsia" w:hint="eastAsia"/>
          <w:szCs w:val="21"/>
        </w:rPr>
        <w:t>中国城市轨道交通协会</w:t>
      </w:r>
      <w:r>
        <w:rPr>
          <w:rFonts w:cstheme="minorEastAsia"/>
          <w:szCs w:val="21"/>
        </w:rPr>
        <w:t xml:space="preserve">. </w:t>
      </w:r>
      <w:r>
        <w:rPr>
          <w:rFonts w:cstheme="minorEastAsia" w:hint="eastAsia"/>
          <w:szCs w:val="21"/>
        </w:rPr>
        <w:t>城市轨道交通</w:t>
      </w:r>
      <w:r>
        <w:rPr>
          <w:rFonts w:cstheme="minorEastAsia"/>
          <w:szCs w:val="21"/>
        </w:rPr>
        <w:t>2023</w:t>
      </w:r>
      <w:r>
        <w:rPr>
          <w:rFonts w:cstheme="minorEastAsia" w:hint="eastAsia"/>
          <w:szCs w:val="21"/>
        </w:rPr>
        <w:t>年度统计和分析报告[</w:t>
      </w:r>
      <w:r>
        <w:rPr>
          <w:rFonts w:cstheme="minorEastAsia"/>
          <w:szCs w:val="21"/>
        </w:rPr>
        <w:t>R].</w:t>
      </w:r>
      <w:r>
        <w:rPr>
          <w:rFonts w:cstheme="minorEastAsia" w:hint="eastAsia"/>
          <w:szCs w:val="21"/>
        </w:rPr>
        <w:t xml:space="preserve"> </w:t>
      </w:r>
      <w:r>
        <w:rPr>
          <w:rFonts w:cstheme="minorEastAsia"/>
          <w:szCs w:val="21"/>
        </w:rPr>
        <w:t>202</w:t>
      </w:r>
      <w:r>
        <w:rPr>
          <w:rFonts w:cstheme="minorEastAsia" w:hint="eastAsia"/>
          <w:szCs w:val="21"/>
        </w:rPr>
        <w:t>4-03-29：50-60</w:t>
      </w:r>
      <w:r>
        <w:rPr>
          <w:rFonts w:cstheme="minorEastAsia"/>
          <w:szCs w:val="21"/>
        </w:rPr>
        <w:t>.</w:t>
      </w:r>
    </w:p>
    <w:p w14:paraId="06F4C8C9" w14:textId="42EBD6FF"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21</w:t>
      </w:r>
      <w:r>
        <w:rPr>
          <w:rFonts w:cstheme="minorEastAsia" w:hint="eastAsia"/>
          <w:szCs w:val="21"/>
        </w:rPr>
        <w:t>]</w:t>
      </w:r>
      <w:r>
        <w:rPr>
          <w:rFonts w:cstheme="minorEastAsia"/>
          <w:szCs w:val="21"/>
        </w:rPr>
        <w:tab/>
        <w:t>R</w:t>
      </w:r>
      <w:r>
        <w:rPr>
          <w:rFonts w:cstheme="minorEastAsia" w:hint="eastAsia"/>
          <w:szCs w:val="21"/>
        </w:rPr>
        <w:t>ankin</w:t>
      </w:r>
      <w:r>
        <w:rPr>
          <w:rFonts w:cstheme="minorEastAsia"/>
          <w:szCs w:val="21"/>
        </w:rPr>
        <w:t xml:space="preserve"> J P, W</w:t>
      </w:r>
      <w:r>
        <w:rPr>
          <w:rFonts w:cstheme="minorEastAsia" w:hint="eastAsia"/>
          <w:szCs w:val="21"/>
        </w:rPr>
        <w:t xml:space="preserve">hite </w:t>
      </w:r>
      <w:r>
        <w:rPr>
          <w:rFonts w:cstheme="minorEastAsia"/>
          <w:szCs w:val="21"/>
        </w:rPr>
        <w:t>C F.</w:t>
      </w:r>
      <w:r>
        <w:rPr>
          <w:rFonts w:cstheme="minorEastAsia" w:hint="eastAsia"/>
          <w:szCs w:val="21"/>
        </w:rPr>
        <w:t xml:space="preserve"> </w:t>
      </w:r>
      <w:r>
        <w:rPr>
          <w:rFonts w:cstheme="minorEastAsia"/>
          <w:szCs w:val="21"/>
        </w:rPr>
        <w:t xml:space="preserve">Sneak </w:t>
      </w:r>
      <w:r w:rsidR="009D61BF">
        <w:rPr>
          <w:rFonts w:cstheme="minorEastAsia" w:hint="eastAsia"/>
          <w:szCs w:val="21"/>
        </w:rPr>
        <w:t>c</w:t>
      </w:r>
      <w:r>
        <w:rPr>
          <w:rFonts w:cstheme="minorEastAsia"/>
          <w:szCs w:val="21"/>
        </w:rPr>
        <w:t xml:space="preserve">ircuit </w:t>
      </w:r>
      <w:r w:rsidR="009D61BF">
        <w:rPr>
          <w:rFonts w:cstheme="minorEastAsia" w:hint="eastAsia"/>
          <w:szCs w:val="21"/>
        </w:rPr>
        <w:t>a</w:t>
      </w:r>
      <w:r>
        <w:rPr>
          <w:rFonts w:cstheme="minorEastAsia"/>
          <w:szCs w:val="21"/>
        </w:rPr>
        <w:t xml:space="preserve">nalysis </w:t>
      </w:r>
      <w:r w:rsidR="009D61BF">
        <w:rPr>
          <w:rFonts w:cstheme="minorEastAsia" w:hint="eastAsia"/>
          <w:szCs w:val="21"/>
        </w:rPr>
        <w:t>h</w:t>
      </w:r>
      <w:r>
        <w:rPr>
          <w:rFonts w:cstheme="minorEastAsia"/>
          <w:szCs w:val="21"/>
        </w:rPr>
        <w:t>andbook</w:t>
      </w:r>
      <w:r>
        <w:rPr>
          <w:rFonts w:cstheme="minorEastAsia" w:hint="eastAsia"/>
          <w:szCs w:val="21"/>
        </w:rPr>
        <w:t>：</w:t>
      </w:r>
      <w:r>
        <w:rPr>
          <w:rFonts w:cstheme="minorEastAsia"/>
          <w:szCs w:val="21"/>
        </w:rPr>
        <w:t>D2-118341-1[R]. 1970</w:t>
      </w:r>
      <w:r>
        <w:rPr>
          <w:rFonts w:cstheme="minorEastAsia" w:hint="eastAsia"/>
          <w:szCs w:val="21"/>
        </w:rPr>
        <w:t>-07-15：</w:t>
      </w:r>
      <w:r>
        <w:rPr>
          <w:rFonts w:cstheme="minorEastAsia"/>
          <w:szCs w:val="21"/>
        </w:rPr>
        <w:t>1-59.</w:t>
      </w:r>
    </w:p>
    <w:p w14:paraId="77C78BCD" w14:textId="7D582EBF"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22</w:t>
      </w:r>
      <w:r>
        <w:rPr>
          <w:rFonts w:cstheme="minorEastAsia" w:hint="eastAsia"/>
          <w:szCs w:val="21"/>
        </w:rPr>
        <w:t>]</w:t>
      </w:r>
      <w:r>
        <w:rPr>
          <w:rFonts w:cstheme="minorEastAsia"/>
          <w:szCs w:val="21"/>
        </w:rPr>
        <w:tab/>
        <w:t>K</w:t>
      </w:r>
      <w:r>
        <w:rPr>
          <w:rFonts w:cstheme="minorEastAsia" w:hint="eastAsia"/>
          <w:szCs w:val="21"/>
        </w:rPr>
        <w:t>won</w:t>
      </w:r>
      <w:r>
        <w:rPr>
          <w:rFonts w:cstheme="minorEastAsia"/>
          <w:szCs w:val="21"/>
        </w:rPr>
        <w:t xml:space="preserve"> J. </w:t>
      </w:r>
      <w:proofErr w:type="spellStart"/>
      <w:r>
        <w:rPr>
          <w:rFonts w:cstheme="minorEastAsia"/>
          <w:szCs w:val="21"/>
        </w:rPr>
        <w:t>Tendermint</w:t>
      </w:r>
      <w:proofErr w:type="spellEnd"/>
      <w:r>
        <w:rPr>
          <w:rFonts w:cstheme="minorEastAsia" w:hint="eastAsia"/>
          <w:szCs w:val="21"/>
        </w:rPr>
        <w:t>：</w:t>
      </w:r>
      <w:r w:rsidR="00BD07D6">
        <w:rPr>
          <w:rFonts w:cstheme="minorEastAsia" w:hint="eastAsia"/>
          <w:szCs w:val="21"/>
        </w:rPr>
        <w:t>c</w:t>
      </w:r>
      <w:r>
        <w:rPr>
          <w:rFonts w:cstheme="minorEastAsia"/>
          <w:szCs w:val="21"/>
        </w:rPr>
        <w:t xml:space="preserve">onsensus </w:t>
      </w:r>
      <w:r w:rsidR="00BD07D6">
        <w:rPr>
          <w:rFonts w:cstheme="minorEastAsia" w:hint="eastAsia"/>
          <w:szCs w:val="21"/>
        </w:rPr>
        <w:t>w</w:t>
      </w:r>
      <w:r>
        <w:rPr>
          <w:rFonts w:cstheme="minorEastAsia"/>
          <w:szCs w:val="21"/>
        </w:rPr>
        <w:t xml:space="preserve">ithout </w:t>
      </w:r>
      <w:r w:rsidR="00BD07D6">
        <w:rPr>
          <w:rFonts w:cstheme="minorEastAsia" w:hint="eastAsia"/>
          <w:szCs w:val="21"/>
        </w:rPr>
        <w:t>m</w:t>
      </w:r>
      <w:r>
        <w:rPr>
          <w:rFonts w:cstheme="minorEastAsia"/>
          <w:szCs w:val="21"/>
        </w:rPr>
        <w:t>ining[R/OL]. 2014</w:t>
      </w:r>
      <w:r>
        <w:rPr>
          <w:rFonts w:cstheme="minorEastAsia" w:hint="eastAsia"/>
          <w:szCs w:val="21"/>
        </w:rPr>
        <w:t>：</w:t>
      </w:r>
      <w:r>
        <w:rPr>
          <w:rFonts w:cstheme="minorEastAsia"/>
          <w:szCs w:val="21"/>
        </w:rPr>
        <w:t xml:space="preserve"> 1-11. </w:t>
      </w:r>
      <w:r>
        <w:rPr>
          <w:rFonts w:cstheme="minorEastAsia" w:hint="eastAsia"/>
          <w:szCs w:val="21"/>
        </w:rPr>
        <w:t>https://tendermint.com/static/docs/tendermint.pdf.</w:t>
      </w:r>
    </w:p>
    <w:p w14:paraId="3D4B2DEF" w14:textId="55A7B9EC" w:rsidR="00D0702C" w:rsidRDefault="00000000">
      <w:pPr>
        <w:rPr>
          <w:rFonts w:cs="仿宋" w:hint="eastAsia"/>
          <w:color w:val="1F08F8"/>
          <w:szCs w:val="21"/>
        </w:rPr>
      </w:pPr>
      <w:r>
        <w:rPr>
          <w:rFonts w:cs="仿宋" w:hint="eastAsia"/>
          <w:color w:val="1F08F8"/>
          <w:szCs w:val="21"/>
        </w:rPr>
        <w:t>【报告类（R）格式】主要责任者</w:t>
      </w:r>
      <w:r>
        <w:rPr>
          <w:rFonts w:cs="仿宋"/>
          <w:color w:val="1F08F8"/>
          <w:szCs w:val="21"/>
        </w:rPr>
        <w:t>.</w:t>
      </w:r>
      <w:r>
        <w:rPr>
          <w:rFonts w:cs="仿宋" w:hint="eastAsia"/>
          <w:color w:val="1F08F8"/>
          <w:szCs w:val="21"/>
        </w:rPr>
        <w:t xml:space="preserve"> 题名：其他题名信息：报告编号[</w:t>
      </w:r>
      <w:r>
        <w:rPr>
          <w:rFonts w:cs="仿宋"/>
          <w:color w:val="1F08F8"/>
          <w:szCs w:val="21"/>
        </w:rPr>
        <w:t>R</w:t>
      </w:r>
      <w:r>
        <w:rPr>
          <w:rFonts w:cs="仿宋" w:hint="eastAsia"/>
          <w:color w:val="1F08F8"/>
          <w:szCs w:val="21"/>
        </w:rPr>
        <w:t>/文献载体标识</w:t>
      </w:r>
      <w:r>
        <w:rPr>
          <w:rFonts w:cs="仿宋"/>
          <w:color w:val="1F08F8"/>
          <w:szCs w:val="21"/>
        </w:rPr>
        <w:t>].</w:t>
      </w:r>
      <w:r>
        <w:rPr>
          <w:rFonts w:cs="仿宋" w:hint="eastAsia"/>
          <w:color w:val="1F08F8"/>
          <w:szCs w:val="21"/>
        </w:rPr>
        <w:t xml:space="preserve"> </w:t>
      </w:r>
      <w:r>
        <w:rPr>
          <w:rFonts w:cs="仿宋"/>
          <w:color w:val="1F08F8"/>
          <w:szCs w:val="21"/>
        </w:rPr>
        <w:t>发布</w:t>
      </w:r>
      <w:r>
        <w:rPr>
          <w:rFonts w:cs="仿宋" w:hint="eastAsia"/>
          <w:color w:val="1F08F8"/>
          <w:szCs w:val="21"/>
        </w:rPr>
        <w:t>日期：引文首页码-止页码. 获取和访问路径.</w:t>
      </w:r>
    </w:p>
    <w:p w14:paraId="68DC0C7F" w14:textId="77777777" w:rsidR="002860C4" w:rsidRDefault="002860C4">
      <w:pPr>
        <w:rPr>
          <w:rFonts w:cstheme="minorEastAsia" w:hint="eastAsia"/>
          <w:szCs w:val="21"/>
        </w:rPr>
      </w:pPr>
    </w:p>
    <w:p w14:paraId="485AB536" w14:textId="38A90CA3" w:rsidR="002860C4" w:rsidRDefault="002860C4">
      <w:pPr>
        <w:ind w:left="567" w:hangingChars="270" w:hanging="567"/>
        <w:rPr>
          <w:rFonts w:cstheme="minorEastAsia" w:hint="eastAsia"/>
          <w:szCs w:val="21"/>
        </w:rPr>
      </w:pPr>
      <w:r>
        <w:rPr>
          <w:rFonts w:cs="仿宋" w:hint="eastAsia"/>
          <w:color w:val="1F08F8"/>
          <w:szCs w:val="21"/>
        </w:rPr>
        <w:t>【标准类（S）示例】</w:t>
      </w:r>
      <w:r>
        <w:rPr>
          <w:rFonts w:cstheme="minorEastAsia" w:hint="eastAsia"/>
          <w:szCs w:val="21"/>
        </w:rPr>
        <w:t xml:space="preserve"> </w:t>
      </w:r>
    </w:p>
    <w:p w14:paraId="695216CA" w14:textId="4C89C0E2"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23</w:t>
      </w:r>
      <w:r>
        <w:rPr>
          <w:rFonts w:cstheme="minorEastAsia" w:hint="eastAsia"/>
          <w:szCs w:val="21"/>
        </w:rPr>
        <w:t>]</w:t>
      </w:r>
      <w:r>
        <w:rPr>
          <w:rFonts w:cstheme="minorEastAsia"/>
          <w:szCs w:val="21"/>
        </w:rPr>
        <w:tab/>
      </w:r>
      <w:r>
        <w:rPr>
          <w:szCs w:val="21"/>
        </w:rPr>
        <w:t>GB 50157</w:t>
      </w:r>
      <w:r>
        <w:rPr>
          <w:rFonts w:hint="eastAsia"/>
          <w:szCs w:val="21"/>
        </w:rPr>
        <w:t>—</w:t>
      </w:r>
      <w:r>
        <w:rPr>
          <w:szCs w:val="21"/>
        </w:rPr>
        <w:t>2013</w:t>
      </w:r>
      <w:r>
        <w:rPr>
          <w:rFonts w:hint="eastAsia"/>
          <w:szCs w:val="21"/>
        </w:rPr>
        <w:t xml:space="preserve">  地铁设计规范[</w:t>
      </w:r>
      <w:r>
        <w:rPr>
          <w:szCs w:val="21"/>
        </w:rPr>
        <w:t>S].</w:t>
      </w:r>
      <w:r>
        <w:rPr>
          <w:rFonts w:hint="eastAsia"/>
          <w:szCs w:val="21"/>
        </w:rPr>
        <w:t xml:space="preserve"> </w:t>
      </w:r>
    </w:p>
    <w:p w14:paraId="17E2502C" w14:textId="6ED9AF9E"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24</w:t>
      </w:r>
      <w:r>
        <w:rPr>
          <w:rFonts w:cstheme="minorEastAsia" w:hint="eastAsia"/>
          <w:szCs w:val="21"/>
        </w:rPr>
        <w:t>]</w:t>
      </w:r>
      <w:r>
        <w:rPr>
          <w:rFonts w:cstheme="minorEastAsia"/>
          <w:szCs w:val="21"/>
        </w:rPr>
        <w:tab/>
      </w:r>
      <w:r>
        <w:rPr>
          <w:szCs w:val="21"/>
        </w:rPr>
        <w:t>TB/T 3484</w:t>
      </w:r>
      <w:r>
        <w:rPr>
          <w:rFonts w:hint="eastAsia"/>
          <w:szCs w:val="21"/>
        </w:rPr>
        <w:t>—</w:t>
      </w:r>
      <w:r>
        <w:rPr>
          <w:szCs w:val="21"/>
        </w:rPr>
        <w:t>2017</w:t>
      </w:r>
      <w:r>
        <w:rPr>
          <w:rFonts w:hint="eastAsia"/>
          <w:szCs w:val="21"/>
        </w:rPr>
        <w:t xml:space="preserve">  </w:t>
      </w:r>
      <w:proofErr w:type="gramStart"/>
      <w:r>
        <w:rPr>
          <w:rFonts w:hint="eastAsia"/>
          <w:szCs w:val="21"/>
        </w:rPr>
        <w:t>列控系统</w:t>
      </w:r>
      <w:proofErr w:type="gramEnd"/>
      <w:r>
        <w:rPr>
          <w:rFonts w:hint="eastAsia"/>
          <w:szCs w:val="21"/>
        </w:rPr>
        <w:t>应答器应用原则[</w:t>
      </w:r>
      <w:r>
        <w:rPr>
          <w:szCs w:val="21"/>
        </w:rPr>
        <w:t>S].</w:t>
      </w:r>
    </w:p>
    <w:p w14:paraId="602A69B2" w14:textId="2450C71A"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25</w:t>
      </w:r>
      <w:r>
        <w:rPr>
          <w:rFonts w:cstheme="minorEastAsia" w:hint="eastAsia"/>
          <w:szCs w:val="21"/>
        </w:rPr>
        <w:t>]</w:t>
      </w:r>
      <w:r>
        <w:rPr>
          <w:rFonts w:cstheme="minorEastAsia"/>
          <w:szCs w:val="21"/>
        </w:rPr>
        <w:tab/>
        <w:t>Q/CR 769</w:t>
      </w:r>
      <w:r>
        <w:rPr>
          <w:rFonts w:cstheme="minorEastAsia" w:hint="eastAsia"/>
          <w:szCs w:val="21"/>
        </w:rPr>
        <w:t>—</w:t>
      </w:r>
      <w:r>
        <w:rPr>
          <w:rFonts w:cstheme="minorEastAsia"/>
          <w:szCs w:val="21"/>
        </w:rPr>
        <w:t>2020</w:t>
      </w:r>
      <w:r>
        <w:rPr>
          <w:rFonts w:cstheme="minorEastAsia" w:hint="eastAsia"/>
          <w:szCs w:val="21"/>
        </w:rPr>
        <w:t xml:space="preserve">  </w:t>
      </w:r>
      <w:proofErr w:type="gramStart"/>
      <w:r>
        <w:rPr>
          <w:rFonts w:cstheme="minorEastAsia" w:hint="eastAsia"/>
          <w:szCs w:val="21"/>
        </w:rPr>
        <w:t>列控系统</w:t>
      </w:r>
      <w:proofErr w:type="gramEnd"/>
      <w:r>
        <w:rPr>
          <w:rFonts w:cstheme="minorEastAsia" w:hint="eastAsia"/>
          <w:szCs w:val="21"/>
        </w:rPr>
        <w:t>应答器应用技术条件</w:t>
      </w:r>
      <w:r>
        <w:rPr>
          <w:rFonts w:cstheme="minorEastAsia"/>
          <w:szCs w:val="21"/>
        </w:rPr>
        <w:t>[S].</w:t>
      </w:r>
      <w:r>
        <w:rPr>
          <w:rFonts w:cstheme="minorEastAsia" w:hint="eastAsia"/>
          <w:szCs w:val="21"/>
        </w:rPr>
        <w:t xml:space="preserve"> </w:t>
      </w:r>
    </w:p>
    <w:p w14:paraId="5625B6F7" w14:textId="2D9162A8"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26</w:t>
      </w:r>
      <w:r>
        <w:rPr>
          <w:rFonts w:cstheme="minorEastAsia" w:hint="eastAsia"/>
          <w:szCs w:val="21"/>
        </w:rPr>
        <w:t>]</w:t>
      </w:r>
      <w:r>
        <w:rPr>
          <w:rFonts w:cstheme="minorEastAsia"/>
          <w:szCs w:val="21"/>
        </w:rPr>
        <w:tab/>
        <w:t>TG/01</w:t>
      </w:r>
      <w:r>
        <w:rPr>
          <w:rFonts w:cstheme="minorEastAsia" w:hint="eastAsia"/>
          <w:szCs w:val="21"/>
        </w:rPr>
        <w:t>—</w:t>
      </w:r>
      <w:r>
        <w:rPr>
          <w:rFonts w:cstheme="minorEastAsia"/>
          <w:szCs w:val="21"/>
        </w:rPr>
        <w:t>2014</w:t>
      </w:r>
      <w:r>
        <w:rPr>
          <w:rFonts w:cstheme="minorEastAsia" w:hint="eastAsia"/>
          <w:szCs w:val="21"/>
        </w:rPr>
        <w:t xml:space="preserve">  铁路技术管理规程（高速铁路部分）</w:t>
      </w:r>
      <w:r>
        <w:rPr>
          <w:rFonts w:cstheme="minorEastAsia"/>
          <w:szCs w:val="21"/>
        </w:rPr>
        <w:t>[S].</w:t>
      </w:r>
    </w:p>
    <w:p w14:paraId="7FE911BF" w14:textId="10A60F7E"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27</w:t>
      </w:r>
      <w:r>
        <w:rPr>
          <w:rFonts w:cstheme="minorEastAsia" w:hint="eastAsia"/>
          <w:szCs w:val="21"/>
        </w:rPr>
        <w:t>]</w:t>
      </w:r>
      <w:r>
        <w:rPr>
          <w:rFonts w:cstheme="minorEastAsia"/>
          <w:szCs w:val="21"/>
        </w:rPr>
        <w:tab/>
      </w:r>
      <w:proofErr w:type="gramStart"/>
      <w:r>
        <w:rPr>
          <w:rFonts w:cstheme="minorEastAsia" w:hint="eastAsia"/>
          <w:szCs w:val="21"/>
        </w:rPr>
        <w:t>运基信号</w:t>
      </w:r>
      <w:proofErr w:type="gramEnd"/>
      <w:r>
        <w:rPr>
          <w:rFonts w:cstheme="minorEastAsia" w:hint="eastAsia"/>
          <w:szCs w:val="21"/>
        </w:rPr>
        <w:t>〔</w:t>
      </w:r>
      <w:r>
        <w:rPr>
          <w:rFonts w:cstheme="minorEastAsia"/>
          <w:szCs w:val="21"/>
        </w:rPr>
        <w:t>2011</w:t>
      </w:r>
      <w:r>
        <w:rPr>
          <w:rFonts w:cstheme="minorEastAsia" w:hint="eastAsia"/>
          <w:szCs w:val="21"/>
        </w:rPr>
        <w:t>〕</w:t>
      </w:r>
      <w:r>
        <w:rPr>
          <w:rFonts w:cstheme="minorEastAsia"/>
          <w:szCs w:val="21"/>
        </w:rPr>
        <w:t>170</w:t>
      </w:r>
      <w:r>
        <w:rPr>
          <w:rFonts w:cstheme="minorEastAsia" w:hint="eastAsia"/>
          <w:szCs w:val="21"/>
        </w:rPr>
        <w:t>号  关于印发《</w:t>
      </w:r>
      <w:r>
        <w:rPr>
          <w:rFonts w:cstheme="minorEastAsia"/>
          <w:szCs w:val="21"/>
        </w:rPr>
        <w:t>CTCS-2/CTCS-3</w:t>
      </w:r>
      <w:r>
        <w:rPr>
          <w:rFonts w:cstheme="minorEastAsia" w:hint="eastAsia"/>
          <w:szCs w:val="21"/>
        </w:rPr>
        <w:t>级列控系统等级转换应用原则</w:t>
      </w:r>
      <w:r>
        <w:rPr>
          <w:rFonts w:cstheme="minorEastAsia"/>
          <w:szCs w:val="21"/>
        </w:rPr>
        <w:t>(V1.0)</w:t>
      </w:r>
      <w:r>
        <w:rPr>
          <w:rFonts w:cstheme="minorEastAsia" w:hint="eastAsia"/>
          <w:szCs w:val="21"/>
        </w:rPr>
        <w:t>》的通知</w:t>
      </w:r>
      <w:r>
        <w:rPr>
          <w:rFonts w:cstheme="minorEastAsia"/>
          <w:szCs w:val="21"/>
        </w:rPr>
        <w:t>[S].</w:t>
      </w:r>
      <w:r w:rsidR="00F51935" w:rsidRPr="00F51935">
        <w:rPr>
          <w:rFonts w:cs="仿宋" w:hint="eastAsia"/>
          <w:color w:val="1F08F8"/>
          <w:szCs w:val="21"/>
        </w:rPr>
        <w:t xml:space="preserve"> （注：文献文本</w:t>
      </w:r>
      <w:r w:rsidR="00F51935">
        <w:rPr>
          <w:rFonts w:cs="仿宋" w:hint="eastAsia"/>
          <w:color w:val="1F08F8"/>
          <w:szCs w:val="21"/>
        </w:rPr>
        <w:t>仅</w:t>
      </w:r>
      <w:r w:rsidR="00F51935" w:rsidRPr="00F51935">
        <w:rPr>
          <w:rFonts w:cs="仿宋" w:hint="eastAsia"/>
          <w:color w:val="1F08F8"/>
          <w:szCs w:val="21"/>
        </w:rPr>
        <w:t>载明发文</w:t>
      </w:r>
      <w:proofErr w:type="gramStart"/>
      <w:r w:rsidR="00F51935" w:rsidRPr="00F51935">
        <w:rPr>
          <w:rFonts w:cs="仿宋" w:hint="eastAsia"/>
          <w:color w:val="1F08F8"/>
          <w:szCs w:val="21"/>
        </w:rPr>
        <w:t>文</w:t>
      </w:r>
      <w:proofErr w:type="gramEnd"/>
      <w:r w:rsidR="00F51935" w:rsidRPr="00F51935">
        <w:rPr>
          <w:rFonts w:cs="仿宋" w:hint="eastAsia"/>
          <w:color w:val="1F08F8"/>
          <w:szCs w:val="21"/>
        </w:rPr>
        <w:t>号的，</w:t>
      </w:r>
      <w:r w:rsidR="00B02E48">
        <w:rPr>
          <w:rFonts w:cs="仿宋" w:hint="eastAsia"/>
          <w:color w:val="1F08F8"/>
          <w:szCs w:val="21"/>
        </w:rPr>
        <w:t>可</w:t>
      </w:r>
      <w:r w:rsidR="00F51935" w:rsidRPr="00F51935">
        <w:rPr>
          <w:rFonts w:cs="仿宋" w:hint="eastAsia"/>
          <w:color w:val="1F08F8"/>
          <w:szCs w:val="21"/>
        </w:rPr>
        <w:t>著录发文</w:t>
      </w:r>
      <w:proofErr w:type="gramStart"/>
      <w:r w:rsidR="00F51935" w:rsidRPr="00F51935">
        <w:rPr>
          <w:rFonts w:cs="仿宋" w:hint="eastAsia"/>
          <w:color w:val="1F08F8"/>
          <w:szCs w:val="21"/>
        </w:rPr>
        <w:t>文</w:t>
      </w:r>
      <w:proofErr w:type="gramEnd"/>
      <w:r w:rsidR="00F51935" w:rsidRPr="00F51935">
        <w:rPr>
          <w:rFonts w:cs="仿宋" w:hint="eastAsia"/>
          <w:color w:val="1F08F8"/>
          <w:szCs w:val="21"/>
        </w:rPr>
        <w:t>号</w:t>
      </w:r>
      <w:r w:rsidR="00B02E48">
        <w:rPr>
          <w:rFonts w:cs="仿宋" w:hint="eastAsia"/>
          <w:color w:val="1F08F8"/>
          <w:szCs w:val="21"/>
        </w:rPr>
        <w:t>；该著录方式适合于早期发布的标准</w:t>
      </w:r>
      <w:r w:rsidR="00BC19E9">
        <w:rPr>
          <w:rFonts w:cs="仿宋" w:hint="eastAsia"/>
          <w:color w:val="1F08F8"/>
          <w:szCs w:val="21"/>
        </w:rPr>
        <w:t>性</w:t>
      </w:r>
      <w:r w:rsidR="00B02E48">
        <w:rPr>
          <w:rFonts w:cs="仿宋" w:hint="eastAsia"/>
          <w:color w:val="1F08F8"/>
          <w:szCs w:val="21"/>
        </w:rPr>
        <w:t>文件</w:t>
      </w:r>
      <w:r w:rsidR="00F51935" w:rsidRPr="00F51935">
        <w:rPr>
          <w:rFonts w:cs="仿宋" w:hint="eastAsia"/>
          <w:color w:val="1F08F8"/>
          <w:szCs w:val="21"/>
        </w:rPr>
        <w:t>。）</w:t>
      </w:r>
    </w:p>
    <w:p w14:paraId="2B5ABB6F" w14:textId="1E74A71E" w:rsidR="00D0702C" w:rsidRDefault="00000000">
      <w:pPr>
        <w:ind w:left="567" w:hangingChars="270" w:hanging="567"/>
        <w:rPr>
          <w:rFonts w:cstheme="minorEastAsia" w:hint="eastAsia"/>
          <w:szCs w:val="21"/>
        </w:rPr>
      </w:pPr>
      <w:r>
        <w:rPr>
          <w:rFonts w:cstheme="minorEastAsia" w:hint="eastAsia"/>
          <w:szCs w:val="21"/>
        </w:rPr>
        <w:t>[2</w:t>
      </w:r>
      <w:r w:rsidR="002860C4">
        <w:rPr>
          <w:rFonts w:cstheme="minorEastAsia" w:hint="eastAsia"/>
          <w:szCs w:val="21"/>
        </w:rPr>
        <w:t>8</w:t>
      </w:r>
      <w:r>
        <w:rPr>
          <w:rFonts w:cstheme="minorEastAsia" w:hint="eastAsia"/>
          <w:szCs w:val="21"/>
        </w:rPr>
        <w:t>]</w:t>
      </w:r>
      <w:r>
        <w:rPr>
          <w:rFonts w:cstheme="minorEastAsia"/>
          <w:szCs w:val="21"/>
        </w:rPr>
        <w:tab/>
        <w:t>TJ/DW 188</w:t>
      </w:r>
      <w:r>
        <w:rPr>
          <w:rFonts w:cstheme="minorEastAsia" w:hint="eastAsia"/>
          <w:szCs w:val="21"/>
        </w:rPr>
        <w:t>—</w:t>
      </w:r>
      <w:r>
        <w:rPr>
          <w:rFonts w:cstheme="minorEastAsia"/>
          <w:szCs w:val="21"/>
        </w:rPr>
        <w:t>2016</w:t>
      </w:r>
      <w:r>
        <w:rPr>
          <w:rFonts w:cstheme="minorEastAsia" w:hint="eastAsia"/>
          <w:szCs w:val="21"/>
        </w:rPr>
        <w:t xml:space="preserve">  铁路车站计算机</w:t>
      </w:r>
      <w:proofErr w:type="gramStart"/>
      <w:r>
        <w:rPr>
          <w:rFonts w:cstheme="minorEastAsia" w:hint="eastAsia"/>
          <w:szCs w:val="21"/>
        </w:rPr>
        <w:t>联锁</w:t>
      </w:r>
      <w:proofErr w:type="gramEnd"/>
      <w:r>
        <w:rPr>
          <w:rFonts w:cstheme="minorEastAsia" w:hint="eastAsia"/>
          <w:szCs w:val="21"/>
        </w:rPr>
        <w:t>操作显示技术规范</w:t>
      </w:r>
      <w:r>
        <w:rPr>
          <w:rFonts w:cstheme="minorEastAsia"/>
          <w:szCs w:val="21"/>
        </w:rPr>
        <w:t>[S].</w:t>
      </w:r>
      <w:r w:rsidR="0098501E" w:rsidRPr="00F51935">
        <w:rPr>
          <w:rFonts w:cs="仿宋" w:hint="eastAsia"/>
          <w:color w:val="1F08F8"/>
          <w:szCs w:val="21"/>
        </w:rPr>
        <w:t>（注：文献文本同时载明标准</w:t>
      </w:r>
      <w:r w:rsidR="00F51935" w:rsidRPr="00F51935">
        <w:rPr>
          <w:rFonts w:cs="仿宋" w:hint="eastAsia"/>
          <w:color w:val="1F08F8"/>
          <w:szCs w:val="21"/>
        </w:rPr>
        <w:t>性技术文件</w:t>
      </w:r>
      <w:r w:rsidR="0098501E" w:rsidRPr="00F51935">
        <w:rPr>
          <w:rFonts w:cs="仿宋" w:hint="eastAsia"/>
          <w:color w:val="1F08F8"/>
          <w:szCs w:val="21"/>
        </w:rPr>
        <w:t>编号</w:t>
      </w:r>
      <w:r w:rsidR="00F51935" w:rsidRPr="00F51935">
        <w:rPr>
          <w:rFonts w:cs="仿宋" w:hint="eastAsia"/>
          <w:color w:val="1F08F8"/>
          <w:szCs w:val="21"/>
        </w:rPr>
        <w:t>和</w:t>
      </w:r>
      <w:r w:rsidR="0098501E" w:rsidRPr="00F51935">
        <w:rPr>
          <w:rFonts w:cs="仿宋" w:hint="eastAsia"/>
          <w:color w:val="1F08F8"/>
          <w:szCs w:val="21"/>
        </w:rPr>
        <w:t>发文</w:t>
      </w:r>
      <w:proofErr w:type="gramStart"/>
      <w:r w:rsidR="0098501E" w:rsidRPr="00F51935">
        <w:rPr>
          <w:rFonts w:cs="仿宋" w:hint="eastAsia"/>
          <w:color w:val="1F08F8"/>
          <w:szCs w:val="21"/>
        </w:rPr>
        <w:t>文</w:t>
      </w:r>
      <w:proofErr w:type="gramEnd"/>
      <w:r w:rsidR="0098501E" w:rsidRPr="00F51935">
        <w:rPr>
          <w:rFonts w:cs="仿宋" w:hint="eastAsia"/>
          <w:color w:val="1F08F8"/>
          <w:szCs w:val="21"/>
        </w:rPr>
        <w:t>号的，著录时应以</w:t>
      </w:r>
      <w:r w:rsidR="00F51935" w:rsidRPr="00F51935">
        <w:rPr>
          <w:rFonts w:cs="仿宋" w:hint="eastAsia"/>
          <w:color w:val="1F08F8"/>
          <w:szCs w:val="21"/>
        </w:rPr>
        <w:t>标准性技术文件编号</w:t>
      </w:r>
      <w:r w:rsidR="0098501E" w:rsidRPr="00F51935">
        <w:rPr>
          <w:rFonts w:cs="仿宋" w:hint="eastAsia"/>
          <w:color w:val="1F08F8"/>
          <w:szCs w:val="21"/>
        </w:rPr>
        <w:t>为准，发文</w:t>
      </w:r>
      <w:proofErr w:type="gramStart"/>
      <w:r w:rsidR="0098501E" w:rsidRPr="00F51935">
        <w:rPr>
          <w:rFonts w:cs="仿宋" w:hint="eastAsia"/>
          <w:color w:val="1F08F8"/>
          <w:szCs w:val="21"/>
        </w:rPr>
        <w:t>文</w:t>
      </w:r>
      <w:proofErr w:type="gramEnd"/>
      <w:r w:rsidR="0098501E" w:rsidRPr="00F51935">
        <w:rPr>
          <w:rFonts w:cs="仿宋" w:hint="eastAsia"/>
          <w:color w:val="1F08F8"/>
          <w:szCs w:val="21"/>
        </w:rPr>
        <w:t>号可不著录。）</w:t>
      </w:r>
    </w:p>
    <w:p w14:paraId="52D54C4B" w14:textId="58E894F6" w:rsidR="00D0702C" w:rsidRDefault="00000000">
      <w:pPr>
        <w:ind w:left="567" w:hangingChars="270" w:hanging="567"/>
        <w:rPr>
          <w:rFonts w:cstheme="minorEastAsia" w:hint="eastAsia"/>
          <w:szCs w:val="21"/>
        </w:rPr>
      </w:pPr>
      <w:r>
        <w:rPr>
          <w:rFonts w:cstheme="minorEastAsia" w:hint="eastAsia"/>
          <w:szCs w:val="21"/>
        </w:rPr>
        <w:t>[2</w:t>
      </w:r>
      <w:r w:rsidR="002860C4">
        <w:rPr>
          <w:rFonts w:cstheme="minorEastAsia" w:hint="eastAsia"/>
          <w:szCs w:val="21"/>
        </w:rPr>
        <w:t>9</w:t>
      </w:r>
      <w:r>
        <w:rPr>
          <w:rFonts w:cstheme="minorEastAsia" w:hint="eastAsia"/>
          <w:szCs w:val="21"/>
        </w:rPr>
        <w:t>]</w:t>
      </w:r>
      <w:r>
        <w:rPr>
          <w:rFonts w:cstheme="minorEastAsia"/>
          <w:szCs w:val="21"/>
        </w:rPr>
        <w:tab/>
        <w:t>TG/XH 213</w:t>
      </w:r>
      <w:r>
        <w:rPr>
          <w:rFonts w:cstheme="minorEastAsia" w:hint="eastAsia"/>
          <w:szCs w:val="21"/>
        </w:rPr>
        <w:t>—</w:t>
      </w:r>
      <w:r>
        <w:rPr>
          <w:rFonts w:cstheme="minorEastAsia"/>
          <w:szCs w:val="21"/>
        </w:rPr>
        <w:t>2019</w:t>
      </w:r>
      <w:r>
        <w:rPr>
          <w:rFonts w:cstheme="minorEastAsia" w:hint="eastAsia"/>
          <w:szCs w:val="21"/>
        </w:rPr>
        <w:t xml:space="preserve">  车站联锁设备维护管理办法</w:t>
      </w:r>
      <w:r>
        <w:rPr>
          <w:rFonts w:cstheme="minorEastAsia"/>
          <w:szCs w:val="21"/>
        </w:rPr>
        <w:t>[S].</w:t>
      </w:r>
      <w:r w:rsidR="00F51935" w:rsidRPr="00F51935">
        <w:rPr>
          <w:rFonts w:cs="仿宋" w:hint="eastAsia"/>
          <w:color w:val="1F08F8"/>
          <w:szCs w:val="21"/>
        </w:rPr>
        <w:t xml:space="preserve"> （注：文献文本同时载明</w:t>
      </w:r>
      <w:r w:rsidR="00F51935">
        <w:rPr>
          <w:rFonts w:cs="仿宋" w:hint="eastAsia"/>
          <w:color w:val="1F08F8"/>
          <w:szCs w:val="21"/>
        </w:rPr>
        <w:t>规章</w:t>
      </w:r>
      <w:r w:rsidR="00F51935" w:rsidRPr="00F51935">
        <w:rPr>
          <w:rFonts w:cs="仿宋" w:hint="eastAsia"/>
          <w:color w:val="1F08F8"/>
          <w:szCs w:val="21"/>
        </w:rPr>
        <w:t>编号和发文</w:t>
      </w:r>
      <w:proofErr w:type="gramStart"/>
      <w:r w:rsidR="00F51935" w:rsidRPr="00F51935">
        <w:rPr>
          <w:rFonts w:cs="仿宋" w:hint="eastAsia"/>
          <w:color w:val="1F08F8"/>
          <w:szCs w:val="21"/>
        </w:rPr>
        <w:t>文</w:t>
      </w:r>
      <w:proofErr w:type="gramEnd"/>
      <w:r w:rsidR="00F51935" w:rsidRPr="00F51935">
        <w:rPr>
          <w:rFonts w:cs="仿宋" w:hint="eastAsia"/>
          <w:color w:val="1F08F8"/>
          <w:szCs w:val="21"/>
        </w:rPr>
        <w:t>号的，著录时应以</w:t>
      </w:r>
      <w:r w:rsidR="00F51935">
        <w:rPr>
          <w:rFonts w:cs="仿宋" w:hint="eastAsia"/>
          <w:color w:val="1F08F8"/>
          <w:szCs w:val="21"/>
        </w:rPr>
        <w:t>规章</w:t>
      </w:r>
      <w:r w:rsidR="00F51935" w:rsidRPr="00F51935">
        <w:rPr>
          <w:rFonts w:cs="仿宋" w:hint="eastAsia"/>
          <w:color w:val="1F08F8"/>
          <w:szCs w:val="21"/>
        </w:rPr>
        <w:t>编号为准，发文</w:t>
      </w:r>
      <w:proofErr w:type="gramStart"/>
      <w:r w:rsidR="00F51935" w:rsidRPr="00F51935">
        <w:rPr>
          <w:rFonts w:cs="仿宋" w:hint="eastAsia"/>
          <w:color w:val="1F08F8"/>
          <w:szCs w:val="21"/>
        </w:rPr>
        <w:t>文</w:t>
      </w:r>
      <w:proofErr w:type="gramEnd"/>
      <w:r w:rsidR="00F51935" w:rsidRPr="00F51935">
        <w:rPr>
          <w:rFonts w:cs="仿宋" w:hint="eastAsia"/>
          <w:color w:val="1F08F8"/>
          <w:szCs w:val="21"/>
        </w:rPr>
        <w:t>号可不著录。）</w:t>
      </w:r>
    </w:p>
    <w:p w14:paraId="5BDCB136" w14:textId="4F740CE2"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30</w:t>
      </w:r>
      <w:r>
        <w:rPr>
          <w:rFonts w:cstheme="minorEastAsia" w:hint="eastAsia"/>
          <w:szCs w:val="21"/>
        </w:rPr>
        <w:t>]</w:t>
      </w:r>
      <w:r>
        <w:rPr>
          <w:rFonts w:cstheme="minorEastAsia"/>
          <w:szCs w:val="21"/>
        </w:rPr>
        <w:tab/>
      </w:r>
      <w:r>
        <w:rPr>
          <w:rFonts w:cstheme="minorEastAsia" w:hint="eastAsia"/>
          <w:szCs w:val="21"/>
        </w:rPr>
        <w:t xml:space="preserve">BS EN 50128:2011  Railway </w:t>
      </w:r>
      <w:r w:rsidR="009D61BF">
        <w:rPr>
          <w:rFonts w:cstheme="minorEastAsia" w:hint="eastAsia"/>
          <w:szCs w:val="21"/>
        </w:rPr>
        <w:t>a</w:t>
      </w:r>
      <w:r>
        <w:rPr>
          <w:rFonts w:cstheme="minorEastAsia" w:hint="eastAsia"/>
          <w:szCs w:val="21"/>
        </w:rPr>
        <w:t xml:space="preserve">pplications—Communication, </w:t>
      </w:r>
      <w:r w:rsidR="009D61BF">
        <w:rPr>
          <w:rFonts w:cstheme="minorEastAsia" w:hint="eastAsia"/>
          <w:szCs w:val="21"/>
        </w:rPr>
        <w:t>s</w:t>
      </w:r>
      <w:r>
        <w:rPr>
          <w:rFonts w:cstheme="minorEastAsia" w:hint="eastAsia"/>
          <w:szCs w:val="21"/>
        </w:rPr>
        <w:t xml:space="preserve">ignaling and </w:t>
      </w:r>
      <w:r w:rsidR="009D61BF">
        <w:rPr>
          <w:rFonts w:cstheme="minorEastAsia" w:hint="eastAsia"/>
          <w:szCs w:val="21"/>
        </w:rPr>
        <w:t>p</w:t>
      </w:r>
      <w:r>
        <w:rPr>
          <w:rFonts w:cstheme="minorEastAsia" w:hint="eastAsia"/>
          <w:szCs w:val="21"/>
        </w:rPr>
        <w:t xml:space="preserve">rocessing </w:t>
      </w:r>
      <w:r w:rsidR="009D61BF">
        <w:rPr>
          <w:rFonts w:cstheme="minorEastAsia" w:hint="eastAsia"/>
          <w:szCs w:val="21"/>
        </w:rPr>
        <w:t>s</w:t>
      </w:r>
      <w:r>
        <w:rPr>
          <w:rFonts w:cstheme="minorEastAsia" w:hint="eastAsia"/>
          <w:szCs w:val="21"/>
        </w:rPr>
        <w:t xml:space="preserve">ystems—Software for </w:t>
      </w:r>
      <w:r w:rsidR="009D61BF">
        <w:rPr>
          <w:rFonts w:cstheme="minorEastAsia" w:hint="eastAsia"/>
          <w:szCs w:val="21"/>
        </w:rPr>
        <w:t>r</w:t>
      </w:r>
      <w:r>
        <w:rPr>
          <w:rFonts w:cstheme="minorEastAsia" w:hint="eastAsia"/>
          <w:szCs w:val="21"/>
        </w:rPr>
        <w:t xml:space="preserve">ailway </w:t>
      </w:r>
      <w:r w:rsidR="009D61BF">
        <w:rPr>
          <w:rFonts w:cstheme="minorEastAsia" w:hint="eastAsia"/>
          <w:szCs w:val="21"/>
        </w:rPr>
        <w:t>c</w:t>
      </w:r>
      <w:r>
        <w:rPr>
          <w:rFonts w:cstheme="minorEastAsia" w:hint="eastAsia"/>
          <w:szCs w:val="21"/>
        </w:rPr>
        <w:t xml:space="preserve">ontrol and </w:t>
      </w:r>
      <w:r w:rsidR="009D61BF">
        <w:rPr>
          <w:rFonts w:cstheme="minorEastAsia" w:hint="eastAsia"/>
          <w:szCs w:val="21"/>
        </w:rPr>
        <w:t>p</w:t>
      </w:r>
      <w:r>
        <w:rPr>
          <w:rFonts w:cstheme="minorEastAsia" w:hint="eastAsia"/>
          <w:szCs w:val="21"/>
        </w:rPr>
        <w:t xml:space="preserve">rotection </w:t>
      </w:r>
      <w:r w:rsidR="009D61BF">
        <w:rPr>
          <w:rFonts w:cstheme="minorEastAsia" w:hint="eastAsia"/>
          <w:szCs w:val="21"/>
        </w:rPr>
        <w:t>s</w:t>
      </w:r>
      <w:r>
        <w:rPr>
          <w:rFonts w:cstheme="minorEastAsia" w:hint="eastAsia"/>
          <w:szCs w:val="21"/>
        </w:rPr>
        <w:t>ystems [S].</w:t>
      </w:r>
    </w:p>
    <w:p w14:paraId="3C8747E6" w14:textId="04772418"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31</w:t>
      </w:r>
      <w:r>
        <w:rPr>
          <w:rFonts w:cstheme="minorEastAsia" w:hint="eastAsia"/>
          <w:szCs w:val="21"/>
        </w:rPr>
        <w:t>]</w:t>
      </w:r>
      <w:r>
        <w:rPr>
          <w:rFonts w:cstheme="minorEastAsia"/>
          <w:szCs w:val="21"/>
        </w:rPr>
        <w:tab/>
        <w:t>IEC 62443-3-3</w:t>
      </w:r>
      <w:r>
        <w:rPr>
          <w:rFonts w:cstheme="minorEastAsia" w:hint="eastAsia"/>
          <w:szCs w:val="21"/>
        </w:rPr>
        <w:t xml:space="preserve">  </w:t>
      </w:r>
      <w:r>
        <w:rPr>
          <w:rFonts w:cstheme="minorEastAsia"/>
          <w:szCs w:val="21"/>
        </w:rPr>
        <w:t xml:space="preserve">Industrial </w:t>
      </w:r>
      <w:r w:rsidR="009D61BF">
        <w:rPr>
          <w:rFonts w:cstheme="minorEastAsia" w:hint="eastAsia"/>
          <w:szCs w:val="21"/>
        </w:rPr>
        <w:t>c</w:t>
      </w:r>
      <w:r>
        <w:rPr>
          <w:rFonts w:cstheme="minorEastAsia"/>
          <w:szCs w:val="21"/>
        </w:rPr>
        <w:t xml:space="preserve">ommunication </w:t>
      </w:r>
      <w:r w:rsidR="009D61BF">
        <w:rPr>
          <w:rFonts w:cstheme="minorEastAsia" w:hint="eastAsia"/>
          <w:szCs w:val="21"/>
        </w:rPr>
        <w:t>n</w:t>
      </w:r>
      <w:r>
        <w:rPr>
          <w:rFonts w:cstheme="minorEastAsia"/>
          <w:szCs w:val="21"/>
        </w:rPr>
        <w:t>etworks</w:t>
      </w:r>
      <w:r>
        <w:rPr>
          <w:rFonts w:cstheme="minorEastAsia" w:hint="eastAsia"/>
          <w:szCs w:val="21"/>
        </w:rPr>
        <w:t>—</w:t>
      </w:r>
      <w:r>
        <w:rPr>
          <w:rFonts w:cstheme="minorEastAsia"/>
          <w:szCs w:val="21"/>
        </w:rPr>
        <w:t xml:space="preserve">Network and </w:t>
      </w:r>
      <w:r w:rsidR="009D61BF">
        <w:rPr>
          <w:rFonts w:cstheme="minorEastAsia" w:hint="eastAsia"/>
          <w:szCs w:val="21"/>
        </w:rPr>
        <w:t>s</w:t>
      </w:r>
      <w:r>
        <w:rPr>
          <w:rFonts w:cstheme="minorEastAsia"/>
          <w:szCs w:val="21"/>
        </w:rPr>
        <w:t xml:space="preserve">ystem </w:t>
      </w:r>
      <w:r w:rsidR="009D61BF">
        <w:rPr>
          <w:rFonts w:cstheme="minorEastAsia" w:hint="eastAsia"/>
          <w:szCs w:val="21"/>
        </w:rPr>
        <w:t>s</w:t>
      </w:r>
      <w:r>
        <w:rPr>
          <w:rFonts w:cstheme="minorEastAsia"/>
          <w:szCs w:val="21"/>
        </w:rPr>
        <w:t>ecurity</w:t>
      </w:r>
      <w:r>
        <w:rPr>
          <w:rFonts w:cstheme="minorEastAsia" w:hint="eastAsia"/>
          <w:szCs w:val="21"/>
        </w:rPr>
        <w:t>—</w:t>
      </w:r>
      <w:r>
        <w:rPr>
          <w:rFonts w:cstheme="minorEastAsia"/>
          <w:szCs w:val="21"/>
        </w:rPr>
        <w:t>Part 3</w:t>
      </w:r>
      <w:r>
        <w:rPr>
          <w:rFonts w:cstheme="minorEastAsia" w:hint="eastAsia"/>
          <w:szCs w:val="21"/>
        </w:rPr>
        <w:t>-</w:t>
      </w:r>
      <w:r>
        <w:rPr>
          <w:rFonts w:cstheme="minorEastAsia"/>
          <w:szCs w:val="21"/>
        </w:rPr>
        <w:t xml:space="preserve">3: System </w:t>
      </w:r>
      <w:r w:rsidR="00CF019C">
        <w:rPr>
          <w:rFonts w:cstheme="minorEastAsia" w:hint="eastAsia"/>
          <w:szCs w:val="21"/>
        </w:rPr>
        <w:t>s</w:t>
      </w:r>
      <w:r>
        <w:rPr>
          <w:rFonts w:cstheme="minorEastAsia"/>
          <w:szCs w:val="21"/>
        </w:rPr>
        <w:t xml:space="preserve">ecurity </w:t>
      </w:r>
      <w:r w:rsidR="00CF019C">
        <w:rPr>
          <w:rFonts w:cstheme="minorEastAsia" w:hint="eastAsia"/>
          <w:szCs w:val="21"/>
        </w:rPr>
        <w:t>r</w:t>
      </w:r>
      <w:r>
        <w:rPr>
          <w:rFonts w:cstheme="minorEastAsia"/>
          <w:szCs w:val="21"/>
        </w:rPr>
        <w:t xml:space="preserve">equirements and </w:t>
      </w:r>
      <w:r w:rsidR="00CF019C">
        <w:rPr>
          <w:rFonts w:cstheme="minorEastAsia" w:hint="eastAsia"/>
          <w:szCs w:val="21"/>
        </w:rPr>
        <w:t>s</w:t>
      </w:r>
      <w:r>
        <w:rPr>
          <w:rFonts w:cstheme="minorEastAsia"/>
          <w:szCs w:val="21"/>
        </w:rPr>
        <w:t xml:space="preserve">ecurity </w:t>
      </w:r>
      <w:r w:rsidR="00CF019C">
        <w:rPr>
          <w:rFonts w:cstheme="minorEastAsia" w:hint="eastAsia"/>
          <w:szCs w:val="21"/>
        </w:rPr>
        <w:t>l</w:t>
      </w:r>
      <w:r>
        <w:rPr>
          <w:rFonts w:cstheme="minorEastAsia"/>
          <w:szCs w:val="21"/>
        </w:rPr>
        <w:t>evels [S].</w:t>
      </w:r>
    </w:p>
    <w:p w14:paraId="2CDE0FE2" w14:textId="684EC55E" w:rsidR="00D0702C" w:rsidRDefault="00000000" w:rsidP="008911A8">
      <w:pPr>
        <w:rPr>
          <w:rFonts w:cstheme="minorEastAsia" w:hint="eastAsia"/>
          <w:szCs w:val="21"/>
        </w:rPr>
      </w:pPr>
      <w:r>
        <w:rPr>
          <w:rFonts w:cs="仿宋" w:hint="eastAsia"/>
          <w:color w:val="1F08F8"/>
          <w:szCs w:val="21"/>
        </w:rPr>
        <w:t>【标准类（S）格式】标准编号  标准名称</w:t>
      </w:r>
      <w:r>
        <w:rPr>
          <w:rFonts w:cs="仿宋"/>
          <w:color w:val="1F08F8"/>
          <w:szCs w:val="21"/>
        </w:rPr>
        <w:t>[S</w:t>
      </w:r>
      <w:r>
        <w:rPr>
          <w:rFonts w:cs="仿宋" w:hint="eastAsia"/>
          <w:color w:val="1F08F8"/>
          <w:szCs w:val="21"/>
        </w:rPr>
        <w:t>/文献载体标识</w:t>
      </w:r>
      <w:r>
        <w:rPr>
          <w:rFonts w:cs="仿宋"/>
          <w:color w:val="1F08F8"/>
          <w:szCs w:val="21"/>
        </w:rPr>
        <w:t>]</w:t>
      </w:r>
      <w:r>
        <w:rPr>
          <w:rFonts w:cs="仿宋" w:hint="eastAsia"/>
          <w:color w:val="1F08F8"/>
          <w:szCs w:val="21"/>
        </w:rPr>
        <w:t>. 获取和访问路径.</w:t>
      </w:r>
      <w:r w:rsidR="00E94067">
        <w:rPr>
          <w:rFonts w:cs="仿宋" w:hint="eastAsia"/>
          <w:color w:val="1F08F8"/>
          <w:szCs w:val="21"/>
        </w:rPr>
        <w:t>（注：标准编号与标准名称之间空1个汉字的宽度；西文标准</w:t>
      </w:r>
      <w:r w:rsidR="00A050CC">
        <w:rPr>
          <w:rFonts w:cs="仿宋" w:hint="eastAsia"/>
          <w:color w:val="1F08F8"/>
          <w:szCs w:val="21"/>
        </w:rPr>
        <w:t>名称的大小写</w:t>
      </w:r>
      <w:r w:rsidR="00A76EC4">
        <w:rPr>
          <w:rFonts w:cs="仿宋" w:hint="eastAsia"/>
          <w:color w:val="1F08F8"/>
          <w:szCs w:val="21"/>
        </w:rPr>
        <w:t>格式</w:t>
      </w:r>
      <w:r w:rsidR="00A050CC">
        <w:rPr>
          <w:rFonts w:cs="仿宋" w:hint="eastAsia"/>
          <w:color w:val="1F08F8"/>
          <w:szCs w:val="21"/>
        </w:rPr>
        <w:t>采用</w:t>
      </w:r>
      <w:r w:rsidR="00A76EC4" w:rsidRPr="00A76EC4">
        <w:rPr>
          <w:rFonts w:cs="仿宋"/>
          <w:color w:val="1F08F8"/>
          <w:szCs w:val="21"/>
        </w:rPr>
        <w:t>官方既定形式</w:t>
      </w:r>
      <w:r w:rsidR="00A050CC">
        <w:rPr>
          <w:rFonts w:cs="仿宋" w:hint="eastAsia"/>
          <w:color w:val="1F08F8"/>
          <w:szCs w:val="21"/>
        </w:rPr>
        <w:t>。</w:t>
      </w:r>
      <w:r w:rsidR="00E94067">
        <w:rPr>
          <w:rFonts w:cs="仿宋" w:hint="eastAsia"/>
          <w:color w:val="1F08F8"/>
          <w:szCs w:val="21"/>
        </w:rPr>
        <w:t>）</w:t>
      </w:r>
    </w:p>
    <w:p w14:paraId="73482FE2" w14:textId="77777777" w:rsidR="002860C4" w:rsidRDefault="002860C4">
      <w:pPr>
        <w:ind w:left="567" w:hangingChars="270" w:hanging="567"/>
        <w:rPr>
          <w:rFonts w:cstheme="minorEastAsia" w:hint="eastAsia"/>
          <w:szCs w:val="21"/>
        </w:rPr>
      </w:pPr>
    </w:p>
    <w:p w14:paraId="4FC0ABAA" w14:textId="7A1EDD69" w:rsidR="002860C4" w:rsidRPr="002860C4" w:rsidRDefault="002860C4">
      <w:pPr>
        <w:ind w:left="567" w:hangingChars="270" w:hanging="567"/>
        <w:rPr>
          <w:rFonts w:cstheme="minorEastAsia" w:hint="eastAsia"/>
          <w:szCs w:val="21"/>
        </w:rPr>
      </w:pPr>
      <w:r>
        <w:rPr>
          <w:rFonts w:cs="仿宋" w:hint="eastAsia"/>
          <w:color w:val="1F08F8"/>
          <w:szCs w:val="21"/>
        </w:rPr>
        <w:t>【专利类（P）示例】</w:t>
      </w:r>
    </w:p>
    <w:p w14:paraId="439B556F" w14:textId="12725043"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w:t>
      </w:r>
      <w:r>
        <w:rPr>
          <w:rFonts w:cstheme="minorEastAsia" w:hint="eastAsia"/>
          <w:szCs w:val="21"/>
        </w:rPr>
        <w:t>2]</w:t>
      </w:r>
      <w:r>
        <w:rPr>
          <w:rFonts w:cstheme="minorEastAsia"/>
          <w:szCs w:val="21"/>
        </w:rPr>
        <w:tab/>
      </w:r>
      <w:r>
        <w:rPr>
          <w:rFonts w:cstheme="minorEastAsia"/>
          <w:szCs w:val="21"/>
          <w:shd w:val="clear" w:color="auto" w:fill="FFFFFF"/>
        </w:rPr>
        <w:t>张凯军</w:t>
      </w:r>
      <w:r>
        <w:rPr>
          <w:rFonts w:cstheme="minorEastAsia" w:hint="eastAsia"/>
          <w:szCs w:val="21"/>
          <w:shd w:val="clear" w:color="auto" w:fill="FFFFFF"/>
        </w:rPr>
        <w:t>. 轨道火车及高速轨道火车紧急安全制动辅助装置：CN2</w:t>
      </w:r>
      <w:r>
        <w:rPr>
          <w:rFonts w:cstheme="minorEastAsia"/>
          <w:szCs w:val="21"/>
          <w:shd w:val="clear" w:color="auto" w:fill="FFFFFF"/>
        </w:rPr>
        <w:t>01220158825.2[P].</w:t>
      </w:r>
      <w:r>
        <w:rPr>
          <w:rFonts w:cstheme="minorEastAsia" w:hint="eastAsia"/>
          <w:szCs w:val="21"/>
          <w:shd w:val="clear" w:color="auto" w:fill="FFFFFF"/>
        </w:rPr>
        <w:t xml:space="preserve"> </w:t>
      </w:r>
      <w:r>
        <w:rPr>
          <w:rFonts w:cstheme="minorEastAsia"/>
          <w:szCs w:val="21"/>
          <w:shd w:val="clear" w:color="auto" w:fill="FFFFFF"/>
        </w:rPr>
        <w:t>2012-04-05</w:t>
      </w:r>
      <w:r>
        <w:rPr>
          <w:rFonts w:cstheme="minorEastAsia" w:hint="eastAsia"/>
          <w:szCs w:val="21"/>
          <w:shd w:val="clear" w:color="auto" w:fill="FFFFFF"/>
        </w:rPr>
        <w:t>：4-5</w:t>
      </w:r>
      <w:r>
        <w:rPr>
          <w:rFonts w:cstheme="minorEastAsia"/>
          <w:szCs w:val="21"/>
        </w:rPr>
        <w:t>.</w:t>
      </w:r>
    </w:p>
    <w:p w14:paraId="39295FB6" w14:textId="66FC722D"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w:t>
      </w:r>
      <w:r>
        <w:rPr>
          <w:rFonts w:cstheme="minorEastAsia" w:hint="eastAsia"/>
          <w:szCs w:val="21"/>
        </w:rPr>
        <w:t>3]</w:t>
      </w:r>
      <w:r>
        <w:rPr>
          <w:rFonts w:cstheme="minorEastAsia"/>
          <w:szCs w:val="21"/>
        </w:rPr>
        <w:tab/>
      </w:r>
      <w:r>
        <w:rPr>
          <w:rFonts w:cstheme="minorEastAsia" w:hint="eastAsia"/>
          <w:szCs w:val="21"/>
        </w:rPr>
        <w:t>北京交通大学</w:t>
      </w:r>
      <w:r>
        <w:rPr>
          <w:rFonts w:cstheme="minorEastAsia" w:hint="eastAsia"/>
          <w:szCs w:val="21"/>
          <w:shd w:val="clear" w:color="auto" w:fill="FFFFFF"/>
        </w:rPr>
        <w:t xml:space="preserve">. </w:t>
      </w:r>
      <w:r>
        <w:rPr>
          <w:rFonts w:cstheme="minorEastAsia"/>
          <w:szCs w:val="21"/>
        </w:rPr>
        <w:t>边缘安全节点对云上部署运行程序进行逻辑监视的方法: CN202110105675.2 [P</w:t>
      </w:r>
      <w:r>
        <w:rPr>
          <w:rFonts w:cstheme="minorEastAsia" w:hint="eastAsia"/>
          <w:szCs w:val="21"/>
        </w:rPr>
        <w:t>/OL</w:t>
      </w:r>
      <w:r>
        <w:rPr>
          <w:rFonts w:cstheme="minorEastAsia"/>
          <w:szCs w:val="21"/>
        </w:rPr>
        <w:t>].</w:t>
      </w:r>
      <w:r>
        <w:rPr>
          <w:rFonts w:cstheme="minorEastAsia" w:hint="eastAsia"/>
          <w:szCs w:val="21"/>
        </w:rPr>
        <w:t xml:space="preserve"> </w:t>
      </w:r>
      <w:r>
        <w:rPr>
          <w:rFonts w:cstheme="minorEastAsia"/>
          <w:szCs w:val="21"/>
        </w:rPr>
        <w:t>2023-02-28.</w:t>
      </w:r>
      <w:r>
        <w:rPr>
          <w:rFonts w:cstheme="minorEastAsia" w:hint="eastAsia"/>
          <w:szCs w:val="21"/>
        </w:rPr>
        <w:t xml:space="preserve"> https://d.wanfangdata.com.cn/patent/ZL_CN202110105675.2_CN112817819B_20230228.</w:t>
      </w:r>
    </w:p>
    <w:p w14:paraId="0349A189" w14:textId="4971024D" w:rsidR="00D0702C" w:rsidRDefault="00000000">
      <w:pPr>
        <w:rPr>
          <w:rFonts w:cstheme="minorEastAsia" w:hint="eastAsia"/>
          <w:szCs w:val="21"/>
        </w:rPr>
      </w:pPr>
      <w:r>
        <w:rPr>
          <w:rFonts w:cs="仿宋" w:hint="eastAsia"/>
          <w:color w:val="1F08F8"/>
          <w:szCs w:val="21"/>
        </w:rPr>
        <w:t>【专利类（P）格式】</w:t>
      </w:r>
      <w:r>
        <w:rPr>
          <w:rFonts w:cs="仿宋"/>
          <w:color w:val="1F08F8"/>
          <w:szCs w:val="21"/>
        </w:rPr>
        <w:t>专利申请者</w:t>
      </w:r>
      <w:r>
        <w:rPr>
          <w:rFonts w:cs="仿宋" w:hint="eastAsia"/>
          <w:color w:val="1F08F8"/>
          <w:szCs w:val="21"/>
        </w:rPr>
        <w:t xml:space="preserve">/所有者. </w:t>
      </w:r>
      <w:r>
        <w:rPr>
          <w:rFonts w:cs="仿宋"/>
          <w:color w:val="1F08F8"/>
          <w:szCs w:val="21"/>
        </w:rPr>
        <w:t>题</w:t>
      </w:r>
      <w:r>
        <w:rPr>
          <w:rFonts w:cs="仿宋" w:hint="eastAsia"/>
          <w:color w:val="1F08F8"/>
          <w:szCs w:val="21"/>
        </w:rPr>
        <w:t>名：其他提名信息：专利申请号[P/文献载体标识]</w:t>
      </w:r>
      <w:r>
        <w:rPr>
          <w:rFonts w:cs="仿宋"/>
          <w:color w:val="1F08F8"/>
          <w:szCs w:val="21"/>
        </w:rPr>
        <w:t>.</w:t>
      </w:r>
      <w:r>
        <w:rPr>
          <w:rFonts w:cs="仿宋" w:hint="eastAsia"/>
          <w:color w:val="1F08F8"/>
          <w:szCs w:val="21"/>
        </w:rPr>
        <w:t xml:space="preserve"> 公告（</w:t>
      </w:r>
      <w:r>
        <w:rPr>
          <w:rFonts w:cs="仿宋"/>
          <w:color w:val="1F08F8"/>
          <w:szCs w:val="21"/>
        </w:rPr>
        <w:t>公开</w:t>
      </w:r>
      <w:r>
        <w:rPr>
          <w:rFonts w:cs="仿宋" w:hint="eastAsia"/>
          <w:color w:val="1F08F8"/>
          <w:szCs w:val="21"/>
        </w:rPr>
        <w:t>）</w:t>
      </w:r>
      <w:r>
        <w:rPr>
          <w:rFonts w:cs="仿宋"/>
          <w:color w:val="1F08F8"/>
          <w:szCs w:val="21"/>
        </w:rPr>
        <w:t>日期</w:t>
      </w:r>
      <w:r>
        <w:rPr>
          <w:rFonts w:cs="仿宋" w:hint="eastAsia"/>
          <w:color w:val="1F08F8"/>
          <w:szCs w:val="21"/>
        </w:rPr>
        <w:t>：引文页码.获取和访问路径.</w:t>
      </w:r>
    </w:p>
    <w:p w14:paraId="1C7F2B62" w14:textId="77777777" w:rsidR="002860C4" w:rsidRDefault="002860C4">
      <w:pPr>
        <w:ind w:left="567" w:hangingChars="270" w:hanging="567"/>
        <w:rPr>
          <w:rFonts w:cstheme="minorEastAsia" w:hint="eastAsia"/>
          <w:szCs w:val="21"/>
        </w:rPr>
      </w:pPr>
    </w:p>
    <w:p w14:paraId="025B1D55" w14:textId="3FAEB7C7" w:rsidR="002860C4" w:rsidRPr="002860C4" w:rsidRDefault="002860C4">
      <w:pPr>
        <w:ind w:left="567" w:hangingChars="270" w:hanging="567"/>
        <w:rPr>
          <w:rFonts w:cstheme="minorEastAsia" w:hint="eastAsia"/>
          <w:szCs w:val="21"/>
        </w:rPr>
      </w:pPr>
      <w:r>
        <w:rPr>
          <w:rFonts w:cs="仿宋" w:hint="eastAsia"/>
          <w:color w:val="1F08F8"/>
          <w:szCs w:val="21"/>
        </w:rPr>
        <w:t>【其他类（Z）示例】</w:t>
      </w:r>
    </w:p>
    <w:p w14:paraId="76858450" w14:textId="7BEFA937"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34</w:t>
      </w:r>
      <w:r>
        <w:rPr>
          <w:rFonts w:cstheme="minorEastAsia" w:hint="eastAsia"/>
          <w:szCs w:val="21"/>
        </w:rPr>
        <w:t>]</w:t>
      </w:r>
      <w:r>
        <w:rPr>
          <w:rFonts w:cstheme="minorEastAsia"/>
          <w:szCs w:val="21"/>
        </w:rPr>
        <w:tab/>
      </w:r>
      <w:r>
        <w:rPr>
          <w:rFonts w:cstheme="minorEastAsia" w:hint="eastAsia"/>
          <w:szCs w:val="21"/>
        </w:rPr>
        <w:t>张冠林，邓成勋，程建平，等. GCT-8C型钢轨超声波探伤仪（数字型）[Z]. 河北邢台：邢台先锋超声电子有限公司，2012.</w:t>
      </w:r>
    </w:p>
    <w:p w14:paraId="65686D01" w14:textId="46AEC422" w:rsidR="00316E3D" w:rsidRDefault="00A71DD7">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35</w:t>
      </w:r>
      <w:r>
        <w:rPr>
          <w:rFonts w:cstheme="minorEastAsia" w:hint="eastAsia"/>
          <w:szCs w:val="21"/>
        </w:rPr>
        <w:t>]</w:t>
      </w:r>
      <w:r>
        <w:rPr>
          <w:rFonts w:cstheme="minorEastAsia"/>
          <w:szCs w:val="21"/>
        </w:rPr>
        <w:tab/>
      </w:r>
      <w:r w:rsidRPr="00A71DD7">
        <w:rPr>
          <w:rFonts w:cstheme="minorEastAsia"/>
          <w:szCs w:val="21"/>
        </w:rPr>
        <w:t>国家铁路局综合司.</w:t>
      </w:r>
      <w:r>
        <w:rPr>
          <w:rFonts w:cstheme="minorEastAsia" w:hint="eastAsia"/>
          <w:szCs w:val="21"/>
        </w:rPr>
        <w:t xml:space="preserve"> </w:t>
      </w:r>
      <w:r w:rsidRPr="00A71DD7">
        <w:rPr>
          <w:rFonts w:cstheme="minorEastAsia"/>
          <w:szCs w:val="21"/>
        </w:rPr>
        <w:t>国家铁路局综合司关于规范使用铁路无线电频率的通知</w:t>
      </w:r>
      <w:r>
        <w:rPr>
          <w:rFonts w:cstheme="minorEastAsia" w:hint="eastAsia"/>
          <w:szCs w:val="21"/>
        </w:rPr>
        <w:t>：</w:t>
      </w:r>
      <w:r w:rsidRPr="00A71DD7">
        <w:rPr>
          <w:rFonts w:cstheme="minorEastAsia"/>
          <w:szCs w:val="21"/>
        </w:rPr>
        <w:t>国</w:t>
      </w:r>
      <w:proofErr w:type="gramStart"/>
      <w:r w:rsidRPr="00A71DD7">
        <w:rPr>
          <w:rFonts w:cstheme="minorEastAsia"/>
          <w:szCs w:val="21"/>
        </w:rPr>
        <w:t>铁综设备监</w:t>
      </w:r>
      <w:proofErr w:type="gramEnd"/>
      <w:r w:rsidRPr="00A71DD7">
        <w:rPr>
          <w:rFonts w:cstheme="minorEastAsia"/>
          <w:szCs w:val="21"/>
        </w:rPr>
        <w:t>〔2024〕3号 [Z].北京</w:t>
      </w:r>
      <w:r>
        <w:rPr>
          <w:rFonts w:cstheme="minorEastAsia" w:hint="eastAsia"/>
          <w:szCs w:val="21"/>
        </w:rPr>
        <w:t>：</w:t>
      </w:r>
      <w:r w:rsidRPr="00A71DD7">
        <w:rPr>
          <w:rFonts w:cstheme="minorEastAsia"/>
          <w:szCs w:val="21"/>
        </w:rPr>
        <w:t>国家铁路局综合司,2024.</w:t>
      </w:r>
    </w:p>
    <w:p w14:paraId="7B31F588" w14:textId="44E965CD" w:rsidR="00D0702C" w:rsidRDefault="00000000">
      <w:pPr>
        <w:ind w:left="567" w:hangingChars="270" w:hanging="567"/>
        <w:rPr>
          <w:rFonts w:cstheme="minorEastAsia" w:hint="eastAsia"/>
          <w:szCs w:val="21"/>
        </w:rPr>
      </w:pPr>
      <w:r>
        <w:rPr>
          <w:rFonts w:cs="仿宋" w:hint="eastAsia"/>
          <w:color w:val="1F08F8"/>
          <w:szCs w:val="21"/>
        </w:rPr>
        <w:t xml:space="preserve">【其他类（Z）格式】主要责任者. </w:t>
      </w:r>
      <w:r w:rsidR="00966054">
        <w:rPr>
          <w:rFonts w:cs="仿宋" w:hint="eastAsia"/>
          <w:color w:val="1F08F8"/>
          <w:szCs w:val="21"/>
        </w:rPr>
        <w:t>题名：其他题名信息</w:t>
      </w:r>
      <w:r>
        <w:rPr>
          <w:rFonts w:cs="仿宋" w:hint="eastAsia"/>
          <w:color w:val="1F08F8"/>
          <w:szCs w:val="21"/>
        </w:rPr>
        <w:t>[Z].</w:t>
      </w:r>
      <w:r w:rsidR="00966054">
        <w:rPr>
          <w:rFonts w:cs="仿宋" w:hint="eastAsia"/>
          <w:color w:val="1F08F8"/>
          <w:szCs w:val="21"/>
        </w:rPr>
        <w:t>发</w:t>
      </w:r>
      <w:r>
        <w:rPr>
          <w:rFonts w:cs="仿宋" w:hint="eastAsia"/>
          <w:color w:val="1F08F8"/>
          <w:szCs w:val="21"/>
        </w:rPr>
        <w:t>布地：发布单位，发布年.</w:t>
      </w:r>
    </w:p>
    <w:p w14:paraId="4C881202" w14:textId="77777777" w:rsidR="002860C4" w:rsidRDefault="002860C4">
      <w:pPr>
        <w:ind w:left="567" w:hangingChars="270" w:hanging="567"/>
        <w:rPr>
          <w:rFonts w:cstheme="minorEastAsia" w:hint="eastAsia"/>
          <w:szCs w:val="21"/>
        </w:rPr>
      </w:pPr>
    </w:p>
    <w:p w14:paraId="7D7AA0DB" w14:textId="22491F4D" w:rsidR="002860C4" w:rsidRDefault="002860C4">
      <w:pPr>
        <w:ind w:left="567" w:hangingChars="270" w:hanging="567"/>
        <w:rPr>
          <w:rFonts w:cstheme="minorEastAsia" w:hint="eastAsia"/>
          <w:szCs w:val="21"/>
        </w:rPr>
      </w:pPr>
      <w:r>
        <w:rPr>
          <w:rFonts w:cs="仿宋" w:hint="eastAsia"/>
          <w:color w:val="1F08F8"/>
          <w:szCs w:val="21"/>
        </w:rPr>
        <w:t>【网站、网页类（EB）示例】</w:t>
      </w:r>
      <w:r>
        <w:rPr>
          <w:rFonts w:cstheme="minorEastAsia" w:hint="eastAsia"/>
          <w:szCs w:val="21"/>
        </w:rPr>
        <w:t xml:space="preserve"> </w:t>
      </w:r>
    </w:p>
    <w:p w14:paraId="5293C31B" w14:textId="4E03A916"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36</w:t>
      </w:r>
      <w:r>
        <w:rPr>
          <w:rFonts w:cstheme="minorEastAsia" w:hint="eastAsia"/>
          <w:szCs w:val="21"/>
        </w:rPr>
        <w:t>]</w:t>
      </w:r>
      <w:r>
        <w:rPr>
          <w:rFonts w:cstheme="minorEastAsia"/>
          <w:szCs w:val="21"/>
        </w:rPr>
        <w:tab/>
      </w:r>
      <w:r>
        <w:rPr>
          <w:rFonts w:cstheme="minorEastAsia" w:hint="eastAsia"/>
          <w:szCs w:val="21"/>
        </w:rPr>
        <w:t>中共中央办公厅 国务院办公厅印发《关于加强科技伦理治理的意见》[EB/OL]. （2023-03-20）[2023-06-26]. https://www.gov.cn/zhengce/2022-03/20/content_5680105.htm.</w:t>
      </w:r>
    </w:p>
    <w:p w14:paraId="09B0CD5C" w14:textId="09C30C46"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37</w:t>
      </w:r>
      <w:r>
        <w:rPr>
          <w:rFonts w:cstheme="minorEastAsia" w:hint="eastAsia"/>
          <w:szCs w:val="21"/>
        </w:rPr>
        <w:t>]</w:t>
      </w:r>
      <w:r>
        <w:rPr>
          <w:rFonts w:cstheme="minorEastAsia"/>
          <w:szCs w:val="21"/>
        </w:rPr>
        <w:tab/>
      </w:r>
      <w:r>
        <w:rPr>
          <w:rFonts w:cstheme="minorEastAsia" w:hint="eastAsia"/>
          <w:szCs w:val="21"/>
        </w:rPr>
        <w:t>习近平. 让工程科技造福人类、创造未来：在2014年国际工程科技大会上的主旨演讲[EB/OL]. （2014-06-03）[2022-03-07]. https://www.xinhuanet.com/politics/2014-06/03/c_1110966948.htm.</w:t>
      </w:r>
    </w:p>
    <w:p w14:paraId="5EC30123" w14:textId="532AF70E"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38</w:t>
      </w:r>
      <w:r>
        <w:rPr>
          <w:rFonts w:cstheme="minorEastAsia" w:hint="eastAsia"/>
          <w:szCs w:val="21"/>
        </w:rPr>
        <w:t>]</w:t>
      </w:r>
      <w:r>
        <w:rPr>
          <w:rFonts w:cstheme="minorEastAsia"/>
          <w:szCs w:val="21"/>
        </w:rPr>
        <w:tab/>
      </w:r>
      <w:r>
        <w:rPr>
          <w:rFonts w:cstheme="minorEastAsia" w:hint="eastAsia"/>
          <w:szCs w:val="21"/>
        </w:rPr>
        <w:t>中华人民共和国交通运输部</w:t>
      </w:r>
      <w:r>
        <w:rPr>
          <w:rFonts w:cstheme="minorEastAsia"/>
          <w:szCs w:val="21"/>
        </w:rPr>
        <w:t xml:space="preserve">. </w:t>
      </w:r>
      <w:r>
        <w:rPr>
          <w:rFonts w:cstheme="minorEastAsia" w:hint="eastAsia"/>
          <w:szCs w:val="21"/>
        </w:rPr>
        <w:t>交通运输部关于推动交通运输领域新型基础设施建设的指导意见：</w:t>
      </w:r>
      <w:proofErr w:type="gramStart"/>
      <w:r>
        <w:rPr>
          <w:rFonts w:cstheme="minorEastAsia" w:hint="eastAsia"/>
          <w:szCs w:val="21"/>
        </w:rPr>
        <w:t>交规划发</w:t>
      </w:r>
      <w:proofErr w:type="gramEnd"/>
      <w:r>
        <w:rPr>
          <w:rFonts w:cstheme="minorEastAsia" w:hint="eastAsia"/>
          <w:szCs w:val="21"/>
        </w:rPr>
        <w:t>〔2020〕75号</w:t>
      </w:r>
      <w:r>
        <w:rPr>
          <w:rFonts w:cstheme="minorEastAsia"/>
          <w:szCs w:val="21"/>
        </w:rPr>
        <w:t xml:space="preserve">[EB/OL]. </w:t>
      </w:r>
      <w:r>
        <w:rPr>
          <w:rFonts w:cstheme="minorEastAsia" w:hint="eastAsia"/>
          <w:szCs w:val="21"/>
        </w:rPr>
        <w:t>（</w:t>
      </w:r>
      <w:r>
        <w:rPr>
          <w:rFonts w:cstheme="minorEastAsia"/>
          <w:szCs w:val="21"/>
        </w:rPr>
        <w:t>2020</w:t>
      </w:r>
      <w:r>
        <w:rPr>
          <w:rFonts w:cstheme="minorEastAsia" w:hint="eastAsia"/>
          <w:szCs w:val="21"/>
        </w:rPr>
        <w:t>-</w:t>
      </w:r>
      <w:r>
        <w:rPr>
          <w:rFonts w:cstheme="minorEastAsia"/>
          <w:szCs w:val="21"/>
        </w:rPr>
        <w:t>08</w:t>
      </w:r>
      <w:r>
        <w:rPr>
          <w:rFonts w:cstheme="minorEastAsia" w:hint="eastAsia"/>
          <w:szCs w:val="21"/>
        </w:rPr>
        <w:t>-</w:t>
      </w:r>
      <w:r>
        <w:rPr>
          <w:rFonts w:cstheme="minorEastAsia"/>
          <w:szCs w:val="21"/>
        </w:rPr>
        <w:t>06</w:t>
      </w:r>
      <w:r>
        <w:rPr>
          <w:rFonts w:cstheme="minorEastAsia" w:hint="eastAsia"/>
          <w:szCs w:val="21"/>
        </w:rPr>
        <w:t>）</w:t>
      </w:r>
      <w:r>
        <w:rPr>
          <w:rFonts w:cstheme="minorEastAsia"/>
          <w:szCs w:val="21"/>
        </w:rPr>
        <w:t>[2023</w:t>
      </w:r>
      <w:r>
        <w:rPr>
          <w:rFonts w:cstheme="minorEastAsia" w:hint="eastAsia"/>
          <w:szCs w:val="21"/>
        </w:rPr>
        <w:t>-</w:t>
      </w:r>
      <w:r>
        <w:rPr>
          <w:rFonts w:cstheme="minorEastAsia"/>
          <w:szCs w:val="21"/>
        </w:rPr>
        <w:t>04</w:t>
      </w:r>
      <w:r>
        <w:rPr>
          <w:rFonts w:cstheme="minorEastAsia" w:hint="eastAsia"/>
          <w:szCs w:val="21"/>
        </w:rPr>
        <w:t>-</w:t>
      </w:r>
      <w:r>
        <w:rPr>
          <w:rFonts w:cstheme="minorEastAsia"/>
          <w:szCs w:val="21"/>
        </w:rPr>
        <w:t xml:space="preserve">03]. </w:t>
      </w:r>
      <w:r>
        <w:rPr>
          <w:rFonts w:cstheme="minorEastAsia"/>
          <w:szCs w:val="21"/>
        </w:rPr>
        <w:lastRenderedPageBreak/>
        <w:t>https://xxgk.mot.gov.cn/2020/jigou/zhghs/202008/t20200806_3448021.html.</w:t>
      </w:r>
    </w:p>
    <w:p w14:paraId="7A0F76D3" w14:textId="2F01D44B"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39</w:t>
      </w:r>
      <w:r>
        <w:rPr>
          <w:rFonts w:cstheme="minorEastAsia" w:hint="eastAsia"/>
          <w:szCs w:val="21"/>
        </w:rPr>
        <w:t>]</w:t>
      </w:r>
      <w:r>
        <w:rPr>
          <w:rFonts w:cstheme="minorEastAsia"/>
          <w:szCs w:val="21"/>
        </w:rPr>
        <w:tab/>
      </w:r>
      <w:r>
        <w:rPr>
          <w:rFonts w:cstheme="minorEastAsia" w:hint="eastAsia"/>
          <w:szCs w:val="21"/>
        </w:rPr>
        <w:t>中华人民共和国国家发展和改革委员会</w:t>
      </w:r>
      <w:r>
        <w:rPr>
          <w:rFonts w:cstheme="minorEastAsia"/>
          <w:szCs w:val="21"/>
        </w:rPr>
        <w:t>.</w:t>
      </w:r>
      <w:r>
        <w:rPr>
          <w:rFonts w:cstheme="minorEastAsia" w:hint="eastAsia"/>
          <w:szCs w:val="21"/>
        </w:rPr>
        <w:t xml:space="preserve"> 关于促进市域（郊）铁路发展的指导意见：</w:t>
      </w:r>
      <w:proofErr w:type="gramStart"/>
      <w:r>
        <w:rPr>
          <w:rFonts w:cstheme="minorEastAsia" w:hint="eastAsia"/>
          <w:szCs w:val="21"/>
        </w:rPr>
        <w:t>发改基础</w:t>
      </w:r>
      <w:proofErr w:type="gramEnd"/>
      <w:r>
        <w:rPr>
          <w:rFonts w:cstheme="minorEastAsia" w:hint="eastAsia"/>
          <w:szCs w:val="21"/>
        </w:rPr>
        <w:t>〔</w:t>
      </w:r>
      <w:r>
        <w:rPr>
          <w:rFonts w:cstheme="minorEastAsia"/>
          <w:szCs w:val="21"/>
        </w:rPr>
        <w:t>2017</w:t>
      </w:r>
      <w:r>
        <w:rPr>
          <w:rFonts w:cstheme="minorEastAsia" w:hint="eastAsia"/>
          <w:szCs w:val="21"/>
        </w:rPr>
        <w:t>〕</w:t>
      </w:r>
      <w:r>
        <w:rPr>
          <w:rFonts w:cstheme="minorEastAsia"/>
          <w:szCs w:val="21"/>
        </w:rPr>
        <w:t>1173</w:t>
      </w:r>
      <w:r>
        <w:rPr>
          <w:rFonts w:cstheme="minorEastAsia" w:hint="eastAsia"/>
          <w:szCs w:val="21"/>
        </w:rPr>
        <w:t>号</w:t>
      </w:r>
      <w:r>
        <w:rPr>
          <w:rFonts w:cstheme="minorEastAsia"/>
          <w:szCs w:val="21"/>
        </w:rPr>
        <w:t>[EB/OL].</w:t>
      </w:r>
      <w:r>
        <w:rPr>
          <w:rFonts w:cstheme="minorEastAsia" w:hint="eastAsia"/>
          <w:szCs w:val="21"/>
        </w:rPr>
        <w:t>（</w:t>
      </w:r>
      <w:r>
        <w:rPr>
          <w:rFonts w:cstheme="minorEastAsia"/>
          <w:szCs w:val="21"/>
        </w:rPr>
        <w:t>2017-06-20</w:t>
      </w:r>
      <w:r>
        <w:rPr>
          <w:rFonts w:cstheme="minorEastAsia" w:hint="eastAsia"/>
          <w:szCs w:val="21"/>
        </w:rPr>
        <w:t>）</w:t>
      </w:r>
      <w:r>
        <w:rPr>
          <w:rFonts w:cstheme="minorEastAsia"/>
          <w:szCs w:val="21"/>
        </w:rPr>
        <w:t>[2024-07-07].</w:t>
      </w:r>
      <w:r>
        <w:rPr>
          <w:rFonts w:cstheme="minorEastAsia" w:hint="eastAsia"/>
          <w:szCs w:val="21"/>
        </w:rPr>
        <w:t xml:space="preserve"> </w:t>
      </w:r>
      <w:hyperlink r:id="rId14" w:history="1">
        <w:r w:rsidR="00D0702C">
          <w:t>https://zfxxgk.ndrc.gov.cn/web/iteminfo.jsp?id=2804</w:t>
        </w:r>
      </w:hyperlink>
      <w:r>
        <w:rPr>
          <w:rFonts w:cstheme="minorEastAsia" w:hint="eastAsia"/>
          <w:szCs w:val="21"/>
        </w:rPr>
        <w:t>.</w:t>
      </w:r>
    </w:p>
    <w:p w14:paraId="3E4E780F" w14:textId="256585EB" w:rsidR="00D0702C" w:rsidRDefault="00000000">
      <w:pPr>
        <w:ind w:left="567" w:hangingChars="270" w:hanging="567"/>
        <w:rPr>
          <w:rFonts w:hint="eastAsia"/>
        </w:rPr>
      </w:pPr>
      <w:r>
        <w:rPr>
          <w:rFonts w:cstheme="minorEastAsia" w:hint="eastAsia"/>
          <w:szCs w:val="21"/>
        </w:rPr>
        <w:t>[</w:t>
      </w:r>
      <w:r w:rsidR="002860C4">
        <w:rPr>
          <w:rFonts w:cstheme="minorEastAsia" w:hint="eastAsia"/>
          <w:szCs w:val="21"/>
        </w:rPr>
        <w:t>40</w:t>
      </w:r>
      <w:r>
        <w:rPr>
          <w:rFonts w:cstheme="minorEastAsia" w:hint="eastAsia"/>
          <w:szCs w:val="21"/>
        </w:rPr>
        <w:t>]</w:t>
      </w:r>
      <w:r>
        <w:rPr>
          <w:rFonts w:cstheme="minorEastAsia"/>
          <w:szCs w:val="21"/>
        </w:rPr>
        <w:tab/>
      </w:r>
      <w:r>
        <w:rPr>
          <w:rFonts w:cstheme="minorEastAsia" w:hint="eastAsia"/>
          <w:szCs w:val="21"/>
        </w:rPr>
        <w:t>中华人民共和国国家发展和改革委员会，中华人民共和国交通运输部，</w:t>
      </w:r>
      <w:r>
        <w:rPr>
          <w:rFonts w:hint="eastAsia"/>
        </w:rPr>
        <w:t>中国铁路总公司</w:t>
      </w:r>
      <w:r>
        <w:t xml:space="preserve">. </w:t>
      </w:r>
      <w:r>
        <w:rPr>
          <w:rFonts w:hint="eastAsia"/>
        </w:rPr>
        <w:t>关于印发《中长期铁路网规划》的通知：</w:t>
      </w:r>
      <w:proofErr w:type="gramStart"/>
      <w:r>
        <w:rPr>
          <w:rFonts w:hint="eastAsia"/>
        </w:rPr>
        <w:t>发改基础</w:t>
      </w:r>
      <w:proofErr w:type="gramEnd"/>
      <w:r>
        <w:rPr>
          <w:rFonts w:hint="eastAsia"/>
        </w:rPr>
        <w:t>〔2016〕1536号</w:t>
      </w:r>
      <w:r>
        <w:t xml:space="preserve"> [EB/OL]. </w:t>
      </w:r>
      <w:r>
        <w:rPr>
          <w:rFonts w:hint="eastAsia"/>
        </w:rPr>
        <w:t>（</w:t>
      </w:r>
      <w:r>
        <w:t>20</w:t>
      </w:r>
      <w:r>
        <w:rPr>
          <w:rFonts w:hint="eastAsia"/>
        </w:rPr>
        <w:t>16</w:t>
      </w:r>
      <w:r>
        <w:t>-0</w:t>
      </w:r>
      <w:r>
        <w:rPr>
          <w:rFonts w:hint="eastAsia"/>
        </w:rPr>
        <w:t>7</w:t>
      </w:r>
      <w:r>
        <w:t>-2</w:t>
      </w:r>
      <w:r>
        <w:rPr>
          <w:rFonts w:hint="eastAsia"/>
        </w:rPr>
        <w:t>0）</w:t>
      </w:r>
      <w:r>
        <w:t>[202</w:t>
      </w:r>
      <w:r>
        <w:rPr>
          <w:rFonts w:hint="eastAsia"/>
        </w:rPr>
        <w:t>4</w:t>
      </w:r>
      <w:r>
        <w:t>-12-30].</w:t>
      </w:r>
      <w:r>
        <w:rPr>
          <w:rFonts w:hint="eastAsia"/>
        </w:rPr>
        <w:t xml:space="preserve"> </w:t>
      </w:r>
      <w:hyperlink r:id="rId15" w:history="1">
        <w:r w:rsidR="00D0702C">
          <w:rPr>
            <w:rFonts w:cstheme="minorEastAsia"/>
            <w:szCs w:val="21"/>
          </w:rPr>
          <w:t>https://www.ndrc.gov.cn/xxgk/zcfb/ghwb/201607/t20160720_962188_ext.html</w:t>
        </w:r>
      </w:hyperlink>
      <w:r>
        <w:t>.</w:t>
      </w:r>
    </w:p>
    <w:p w14:paraId="6360B795" w14:textId="213E7E04" w:rsidR="00D0702C" w:rsidRDefault="00000000">
      <w:pPr>
        <w:ind w:left="567" w:hangingChars="270" w:hanging="567"/>
        <w:rPr>
          <w:rFonts w:hint="eastAsia"/>
        </w:rPr>
      </w:pPr>
      <w:r>
        <w:rPr>
          <w:rFonts w:cstheme="minorEastAsia" w:hint="eastAsia"/>
          <w:szCs w:val="21"/>
        </w:rPr>
        <w:t>[</w:t>
      </w:r>
      <w:r w:rsidR="002860C4">
        <w:rPr>
          <w:rFonts w:cstheme="minorEastAsia" w:hint="eastAsia"/>
          <w:szCs w:val="21"/>
        </w:rPr>
        <w:t>41</w:t>
      </w:r>
      <w:r>
        <w:rPr>
          <w:rFonts w:cstheme="minorEastAsia" w:hint="eastAsia"/>
          <w:szCs w:val="21"/>
        </w:rPr>
        <w:t>]</w:t>
      </w:r>
      <w:r>
        <w:rPr>
          <w:rFonts w:cstheme="minorEastAsia"/>
          <w:szCs w:val="21"/>
        </w:rPr>
        <w:tab/>
        <w:t>欧洲铁路交通管理系统 (ERTMS)</w:t>
      </w:r>
      <w:r>
        <w:t xml:space="preserve"> [EB/OL]. [202</w:t>
      </w:r>
      <w:r>
        <w:rPr>
          <w:rFonts w:hint="eastAsia"/>
        </w:rPr>
        <w:t>6</w:t>
      </w:r>
      <w:r>
        <w:t>-</w:t>
      </w:r>
      <w:r>
        <w:rPr>
          <w:rFonts w:hint="eastAsia"/>
        </w:rPr>
        <w:t>02</w:t>
      </w:r>
      <w:r>
        <w:t>-</w:t>
      </w:r>
      <w:r>
        <w:rPr>
          <w:rFonts w:hint="eastAsia"/>
        </w:rPr>
        <w:t>22</w:t>
      </w:r>
      <w:r>
        <w:t>].</w:t>
      </w:r>
      <w:r>
        <w:rPr>
          <w:rFonts w:hint="eastAsia"/>
        </w:rPr>
        <w:t xml:space="preserve"> https://www.ertms.net.</w:t>
      </w:r>
    </w:p>
    <w:p w14:paraId="106FAAB2" w14:textId="6A4288D7" w:rsidR="00D0702C" w:rsidRDefault="00000000">
      <w:pPr>
        <w:rPr>
          <w:rFonts w:cs="仿宋" w:hint="eastAsia"/>
          <w:color w:val="1F08F8"/>
          <w:szCs w:val="21"/>
        </w:rPr>
      </w:pPr>
      <w:r>
        <w:rPr>
          <w:rFonts w:cs="仿宋" w:hint="eastAsia"/>
          <w:color w:val="1F08F8"/>
          <w:szCs w:val="21"/>
        </w:rPr>
        <w:t>【网站、网页类（EB）格式】主要责任者. 题名：其他题名信息[EB/文献载体标志]. （创建或修改日期） [引用日期]. 获取和访问路径.</w:t>
      </w:r>
    </w:p>
    <w:p w14:paraId="7749FD7E" w14:textId="77777777" w:rsidR="002860C4" w:rsidRDefault="002860C4">
      <w:pPr>
        <w:rPr>
          <w:rFonts w:cs="仿宋" w:hint="eastAsia"/>
          <w:color w:val="1F08F8"/>
          <w:szCs w:val="21"/>
        </w:rPr>
      </w:pPr>
    </w:p>
    <w:p w14:paraId="4AAE7847" w14:textId="4D3C1790" w:rsidR="002860C4" w:rsidRPr="002860C4" w:rsidRDefault="002860C4">
      <w:pPr>
        <w:rPr>
          <w:rFonts w:cs="仿宋" w:hint="eastAsia"/>
          <w:color w:val="1F08F8"/>
          <w:szCs w:val="21"/>
        </w:rPr>
      </w:pPr>
      <w:r>
        <w:rPr>
          <w:rFonts w:cs="仿宋" w:hint="eastAsia"/>
          <w:color w:val="1F08F8"/>
          <w:szCs w:val="21"/>
        </w:rPr>
        <w:t>【数据集类（DS）示例】</w:t>
      </w:r>
    </w:p>
    <w:p w14:paraId="7E9AD313" w14:textId="412898FE"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42</w:t>
      </w:r>
      <w:r>
        <w:rPr>
          <w:rFonts w:cstheme="minorEastAsia" w:hint="eastAsia"/>
          <w:szCs w:val="21"/>
        </w:rPr>
        <w:t>]</w:t>
      </w:r>
      <w:r>
        <w:rPr>
          <w:rFonts w:cstheme="minorEastAsia"/>
          <w:szCs w:val="21"/>
        </w:rPr>
        <w:tab/>
      </w:r>
      <w:r>
        <w:rPr>
          <w:rFonts w:cstheme="minorEastAsia" w:hint="eastAsia"/>
          <w:szCs w:val="21"/>
        </w:rPr>
        <w:t>交通运输部公路科学研究所. 交通事故数据集[DS/OL]. 国家基础学科公共科学数据中心（2021-05-20）</w:t>
      </w:r>
      <w:r>
        <w:t>[202</w:t>
      </w:r>
      <w:r>
        <w:rPr>
          <w:rFonts w:hint="eastAsia"/>
        </w:rPr>
        <w:t>6</w:t>
      </w:r>
      <w:r>
        <w:t>-</w:t>
      </w:r>
      <w:r>
        <w:rPr>
          <w:rFonts w:hint="eastAsia"/>
        </w:rPr>
        <w:t>02</w:t>
      </w:r>
      <w:r>
        <w:t>-</w:t>
      </w:r>
      <w:r>
        <w:rPr>
          <w:rFonts w:hint="eastAsia"/>
        </w:rPr>
        <w:t>22</w:t>
      </w:r>
      <w:r>
        <w:t>]</w:t>
      </w:r>
      <w:r>
        <w:rPr>
          <w:rFonts w:hint="eastAsia"/>
        </w:rPr>
        <w:t>.</w:t>
      </w:r>
      <w:r>
        <w:rPr>
          <w:rFonts w:cstheme="minorEastAsia" w:hint="eastAsia"/>
          <w:szCs w:val="21"/>
        </w:rPr>
        <w:t xml:space="preserve"> </w:t>
      </w:r>
      <w:hyperlink r:id="rId16" w:history="1">
        <w:r w:rsidR="00D0702C">
          <w:rPr>
            <w:rFonts w:hint="eastAsia"/>
          </w:rPr>
          <w:t>https://cstr.cn/16666.11.nbsdc.oxsbhro6</w:t>
        </w:r>
      </w:hyperlink>
      <w:r>
        <w:rPr>
          <w:rFonts w:cstheme="minorEastAsia" w:hint="eastAsia"/>
          <w:szCs w:val="21"/>
        </w:rPr>
        <w:t>.</w:t>
      </w:r>
    </w:p>
    <w:p w14:paraId="14A07D1C" w14:textId="77777777" w:rsidR="00D0702C" w:rsidRDefault="00000000">
      <w:pPr>
        <w:rPr>
          <w:rFonts w:cs="仿宋" w:hint="eastAsia"/>
          <w:color w:val="1F08F8"/>
          <w:szCs w:val="21"/>
        </w:rPr>
      </w:pPr>
      <w:r>
        <w:rPr>
          <w:rFonts w:cs="仿宋" w:hint="eastAsia"/>
          <w:color w:val="1F08F8"/>
          <w:szCs w:val="21"/>
        </w:rPr>
        <w:t>【数据集类（DS）格式】主要责任者. 题名：其他题名信息[DS/文献载体标志]. 发布平台（创建或修改日期） [引用日期]. 获取和访问路径.</w:t>
      </w:r>
    </w:p>
    <w:p w14:paraId="307BA1EC" w14:textId="77777777" w:rsidR="002860C4" w:rsidRDefault="002860C4">
      <w:pPr>
        <w:ind w:left="567" w:hangingChars="270" w:hanging="567"/>
        <w:rPr>
          <w:rFonts w:cstheme="minorEastAsia" w:hint="eastAsia"/>
          <w:szCs w:val="21"/>
        </w:rPr>
      </w:pPr>
    </w:p>
    <w:p w14:paraId="3A0BE6BF" w14:textId="31631CA2" w:rsidR="002860C4" w:rsidRPr="002860C4" w:rsidRDefault="002860C4">
      <w:pPr>
        <w:ind w:left="567" w:hangingChars="270" w:hanging="567"/>
        <w:rPr>
          <w:rFonts w:cstheme="minorEastAsia" w:hint="eastAsia"/>
          <w:szCs w:val="21"/>
        </w:rPr>
      </w:pPr>
      <w:r>
        <w:rPr>
          <w:rFonts w:cs="仿宋" w:hint="eastAsia"/>
          <w:color w:val="1F08F8"/>
          <w:szCs w:val="21"/>
        </w:rPr>
        <w:t>【预印本类（PP）示例】</w:t>
      </w:r>
    </w:p>
    <w:p w14:paraId="66946551" w14:textId="0D7DC445" w:rsidR="00D0702C" w:rsidRDefault="00000000">
      <w:pPr>
        <w:ind w:left="567" w:hangingChars="270" w:hanging="567"/>
        <w:rPr>
          <w:rFonts w:cstheme="minorEastAsia" w:hint="eastAsia"/>
          <w:szCs w:val="21"/>
        </w:rPr>
      </w:pPr>
      <w:r>
        <w:rPr>
          <w:rFonts w:cstheme="minorEastAsia" w:hint="eastAsia"/>
          <w:szCs w:val="21"/>
        </w:rPr>
        <w:t>[</w:t>
      </w:r>
      <w:r w:rsidR="002860C4">
        <w:rPr>
          <w:rFonts w:cstheme="minorEastAsia" w:hint="eastAsia"/>
          <w:szCs w:val="21"/>
        </w:rPr>
        <w:t>43</w:t>
      </w:r>
      <w:r>
        <w:rPr>
          <w:rFonts w:cstheme="minorEastAsia" w:hint="eastAsia"/>
          <w:szCs w:val="21"/>
        </w:rPr>
        <w:t>]</w:t>
      </w:r>
      <w:r>
        <w:rPr>
          <w:rFonts w:cstheme="minorEastAsia"/>
          <w:szCs w:val="21"/>
        </w:rPr>
        <w:tab/>
        <w:t>L</w:t>
      </w:r>
      <w:r>
        <w:rPr>
          <w:rFonts w:cstheme="minorEastAsia" w:hint="eastAsia"/>
          <w:szCs w:val="21"/>
        </w:rPr>
        <w:t>iu</w:t>
      </w:r>
      <w:r>
        <w:rPr>
          <w:rFonts w:cstheme="minorEastAsia"/>
          <w:szCs w:val="21"/>
        </w:rPr>
        <w:t xml:space="preserve"> Yixin, Z</w:t>
      </w:r>
      <w:r>
        <w:rPr>
          <w:rFonts w:cstheme="minorEastAsia" w:hint="eastAsia"/>
          <w:szCs w:val="21"/>
        </w:rPr>
        <w:t>hang</w:t>
      </w:r>
      <w:r>
        <w:rPr>
          <w:rFonts w:cstheme="minorEastAsia"/>
          <w:szCs w:val="21"/>
        </w:rPr>
        <w:t xml:space="preserve"> Kai, L</w:t>
      </w:r>
      <w:r>
        <w:rPr>
          <w:rFonts w:cstheme="minorEastAsia" w:hint="eastAsia"/>
          <w:szCs w:val="21"/>
        </w:rPr>
        <w:t>i</w:t>
      </w:r>
      <w:r>
        <w:rPr>
          <w:rFonts w:cstheme="minorEastAsia"/>
          <w:szCs w:val="21"/>
        </w:rPr>
        <w:t xml:space="preserve"> Yuan, et al. Sora: </w:t>
      </w:r>
      <w:r w:rsidR="0097177C">
        <w:rPr>
          <w:rFonts w:cstheme="minorEastAsia" w:hint="eastAsia"/>
          <w:szCs w:val="21"/>
        </w:rPr>
        <w:t>a</w:t>
      </w:r>
      <w:r>
        <w:rPr>
          <w:rFonts w:cstheme="minorEastAsia"/>
          <w:szCs w:val="21"/>
        </w:rPr>
        <w:t xml:space="preserve"> </w:t>
      </w:r>
      <w:r w:rsidR="0097177C">
        <w:rPr>
          <w:rFonts w:cstheme="minorEastAsia" w:hint="eastAsia"/>
          <w:szCs w:val="21"/>
        </w:rPr>
        <w:t>r</w:t>
      </w:r>
      <w:r>
        <w:rPr>
          <w:rFonts w:cstheme="minorEastAsia"/>
          <w:szCs w:val="21"/>
        </w:rPr>
        <w:t xml:space="preserve">eview on </w:t>
      </w:r>
      <w:r w:rsidR="0097177C">
        <w:rPr>
          <w:rFonts w:cstheme="minorEastAsia" w:hint="eastAsia"/>
          <w:szCs w:val="21"/>
        </w:rPr>
        <w:t>b</w:t>
      </w:r>
      <w:r>
        <w:rPr>
          <w:rFonts w:cstheme="minorEastAsia"/>
          <w:szCs w:val="21"/>
        </w:rPr>
        <w:t xml:space="preserve">ackground, </w:t>
      </w:r>
      <w:r w:rsidR="0097177C">
        <w:rPr>
          <w:rFonts w:cstheme="minorEastAsia" w:hint="eastAsia"/>
          <w:szCs w:val="21"/>
        </w:rPr>
        <w:t>t</w:t>
      </w:r>
      <w:r>
        <w:rPr>
          <w:rFonts w:cstheme="minorEastAsia"/>
          <w:szCs w:val="21"/>
        </w:rPr>
        <w:t xml:space="preserve">echnology, </w:t>
      </w:r>
      <w:r w:rsidR="0097177C">
        <w:rPr>
          <w:rFonts w:cstheme="minorEastAsia" w:hint="eastAsia"/>
          <w:szCs w:val="21"/>
        </w:rPr>
        <w:t>l</w:t>
      </w:r>
      <w:r>
        <w:rPr>
          <w:rFonts w:cstheme="minorEastAsia"/>
          <w:szCs w:val="21"/>
        </w:rPr>
        <w:t xml:space="preserve">imitations, and </w:t>
      </w:r>
      <w:r w:rsidR="0097177C">
        <w:rPr>
          <w:rFonts w:cstheme="minorEastAsia" w:hint="eastAsia"/>
          <w:szCs w:val="21"/>
        </w:rPr>
        <w:t>o</w:t>
      </w:r>
      <w:r>
        <w:rPr>
          <w:rFonts w:cstheme="minorEastAsia"/>
          <w:szCs w:val="21"/>
        </w:rPr>
        <w:t xml:space="preserve">pportunities of </w:t>
      </w:r>
      <w:r w:rsidR="0097177C">
        <w:rPr>
          <w:rFonts w:cstheme="minorEastAsia" w:hint="eastAsia"/>
          <w:szCs w:val="21"/>
        </w:rPr>
        <w:t>l</w:t>
      </w:r>
      <w:r>
        <w:rPr>
          <w:rFonts w:cstheme="minorEastAsia"/>
          <w:szCs w:val="21"/>
        </w:rPr>
        <w:t xml:space="preserve">arge </w:t>
      </w:r>
      <w:r w:rsidR="0097177C">
        <w:rPr>
          <w:rFonts w:cstheme="minorEastAsia" w:hint="eastAsia"/>
          <w:szCs w:val="21"/>
        </w:rPr>
        <w:t>v</w:t>
      </w:r>
      <w:r>
        <w:rPr>
          <w:rFonts w:cstheme="minorEastAsia"/>
          <w:szCs w:val="21"/>
        </w:rPr>
        <w:t xml:space="preserve">ision </w:t>
      </w:r>
      <w:proofErr w:type="gramStart"/>
      <w:r w:rsidR="0097177C">
        <w:rPr>
          <w:rFonts w:cstheme="minorEastAsia" w:hint="eastAsia"/>
          <w:szCs w:val="21"/>
        </w:rPr>
        <w:t>m</w:t>
      </w:r>
      <w:r>
        <w:rPr>
          <w:rFonts w:cstheme="minorEastAsia"/>
          <w:szCs w:val="21"/>
        </w:rPr>
        <w:t>odels[</w:t>
      </w:r>
      <w:proofErr w:type="gramEnd"/>
      <w:r>
        <w:rPr>
          <w:rFonts w:cstheme="minorEastAsia" w:hint="eastAsia"/>
          <w:szCs w:val="21"/>
        </w:rPr>
        <w:t>PP</w:t>
      </w:r>
      <w:r>
        <w:rPr>
          <w:rFonts w:cstheme="minorEastAsia"/>
          <w:szCs w:val="21"/>
        </w:rPr>
        <w:t xml:space="preserve">/OL]. </w:t>
      </w:r>
      <w:r>
        <w:rPr>
          <w:rFonts w:cstheme="minorEastAsia" w:hint="eastAsia"/>
          <w:szCs w:val="21"/>
        </w:rPr>
        <w:t xml:space="preserve">V3. </w:t>
      </w:r>
      <w:proofErr w:type="spellStart"/>
      <w:r>
        <w:rPr>
          <w:rFonts w:cstheme="minorEastAsia"/>
          <w:szCs w:val="21"/>
        </w:rPr>
        <w:t>ar</w:t>
      </w:r>
      <w:r>
        <w:rPr>
          <w:rFonts w:cstheme="minorEastAsia" w:hint="eastAsia"/>
          <w:szCs w:val="21"/>
        </w:rPr>
        <w:t>X</w:t>
      </w:r>
      <w:r>
        <w:rPr>
          <w:rFonts w:cstheme="minorEastAsia"/>
          <w:szCs w:val="21"/>
        </w:rPr>
        <w:t>iv</w:t>
      </w:r>
      <w:proofErr w:type="spellEnd"/>
      <w:r>
        <w:rPr>
          <w:rFonts w:cstheme="minorEastAsia"/>
          <w:szCs w:val="21"/>
        </w:rPr>
        <w:t xml:space="preserve"> (2024-04 </w:t>
      </w:r>
      <w:proofErr w:type="gramStart"/>
      <w:r>
        <w:rPr>
          <w:rFonts w:cstheme="minorEastAsia"/>
          <w:szCs w:val="21"/>
        </w:rPr>
        <w:t>17)[</w:t>
      </w:r>
      <w:proofErr w:type="gramEnd"/>
      <w:r>
        <w:rPr>
          <w:rFonts w:cstheme="minorEastAsia"/>
          <w:szCs w:val="21"/>
        </w:rPr>
        <w:t>2025-08-15]. https://arxiv.org/abs/2402.17177.</w:t>
      </w:r>
    </w:p>
    <w:p w14:paraId="65FFB60E" w14:textId="77777777" w:rsidR="00D0702C" w:rsidRDefault="00000000">
      <w:pPr>
        <w:rPr>
          <w:rFonts w:cstheme="minorEastAsia" w:hint="eastAsia"/>
          <w:szCs w:val="21"/>
        </w:rPr>
      </w:pPr>
      <w:r>
        <w:rPr>
          <w:rFonts w:cs="仿宋" w:hint="eastAsia"/>
          <w:color w:val="1F08F8"/>
          <w:szCs w:val="21"/>
        </w:rPr>
        <w:t>【预印本类（PP）格式】主要责任者. 题名：其他题名信息[PP/文献载体标志]. 版本. 出版平台（创建或修改日期） [引用日期]. 获取和访问路径.</w:t>
      </w:r>
    </w:p>
    <w:p w14:paraId="549398E4" w14:textId="77777777" w:rsidR="00D0702C" w:rsidRDefault="00D0702C">
      <w:pPr>
        <w:adjustRightInd w:val="0"/>
        <w:snapToGrid w:val="0"/>
        <w:rPr>
          <w:rFonts w:cs="仿宋" w:hint="eastAsia"/>
          <w:color w:val="1F08F8"/>
          <w:szCs w:val="21"/>
        </w:rPr>
      </w:pPr>
    </w:p>
    <w:p w14:paraId="3D5D5804" w14:textId="77777777" w:rsidR="00D0702C" w:rsidRDefault="00D0702C">
      <w:pPr>
        <w:ind w:left="567" w:hangingChars="270" w:hanging="567"/>
        <w:rPr>
          <w:rFonts w:cstheme="minorEastAsia" w:hint="eastAsia"/>
          <w:szCs w:val="21"/>
        </w:rPr>
      </w:pPr>
    </w:p>
    <w:p w14:paraId="41066E97" w14:textId="77777777" w:rsidR="00D0702C" w:rsidRDefault="00000000">
      <w:pPr>
        <w:outlineLvl w:val="0"/>
        <w:rPr>
          <w:rFonts w:ascii="黑体" w:eastAsia="黑体" w:hAnsi="黑体" w:cs="黑体" w:hint="eastAsia"/>
          <w:szCs w:val="21"/>
        </w:rPr>
      </w:pPr>
      <w:r>
        <w:rPr>
          <w:rFonts w:ascii="黑体" w:eastAsia="黑体" w:hAnsi="黑体" w:cs="黑体" w:hint="eastAsia"/>
          <w:szCs w:val="21"/>
        </w:rPr>
        <w:t>署名</w:t>
      </w:r>
      <w:r>
        <w:rPr>
          <w:rFonts w:ascii="黑体" w:eastAsia="黑体" w:hAnsi="黑体" w:cs="黑体"/>
          <w:szCs w:val="21"/>
        </w:rPr>
        <w:t>作者信息</w:t>
      </w:r>
      <w:r>
        <w:rPr>
          <w:rFonts w:ascii="黑体" w:eastAsia="黑体" w:hAnsi="黑体" w:cs="黑体" w:hint="eastAsia"/>
          <w:szCs w:val="21"/>
        </w:rPr>
        <w:t>：</w:t>
      </w:r>
    </w:p>
    <w:p w14:paraId="2ECD683B" w14:textId="77777777" w:rsidR="00D0702C" w:rsidRDefault="00000000">
      <w:pPr>
        <w:adjustRightInd w:val="0"/>
        <w:snapToGrid w:val="0"/>
        <w:ind w:firstLineChars="200" w:firstLine="420"/>
        <w:rPr>
          <w:rFonts w:cstheme="minorEastAsia" w:hint="eastAsia"/>
          <w:bCs/>
          <w:szCs w:val="21"/>
        </w:rPr>
      </w:pPr>
      <w:r>
        <w:rPr>
          <w:rFonts w:cstheme="minorEastAsia" w:hint="eastAsia"/>
          <w:bCs/>
          <w:szCs w:val="21"/>
        </w:rPr>
        <w:t>作者姓名1：单位  职称  邮编  城市</w:t>
      </w:r>
    </w:p>
    <w:p w14:paraId="19245CF4" w14:textId="77777777" w:rsidR="00D0702C" w:rsidRDefault="00000000">
      <w:pPr>
        <w:adjustRightInd w:val="0"/>
        <w:snapToGrid w:val="0"/>
        <w:ind w:firstLineChars="200" w:firstLine="420"/>
        <w:rPr>
          <w:rFonts w:cstheme="minorEastAsia" w:hint="eastAsia"/>
          <w:bCs/>
          <w:szCs w:val="21"/>
        </w:rPr>
      </w:pPr>
      <w:r>
        <w:rPr>
          <w:rFonts w:cstheme="minorEastAsia" w:hint="eastAsia"/>
          <w:bCs/>
          <w:szCs w:val="21"/>
        </w:rPr>
        <w:t>作者姓名2：单位  职称  邮编  城市</w:t>
      </w:r>
    </w:p>
    <w:p w14:paraId="230EB4FD" w14:textId="77777777" w:rsidR="00D0702C" w:rsidRDefault="00000000">
      <w:pPr>
        <w:adjustRightInd w:val="0"/>
        <w:snapToGrid w:val="0"/>
        <w:ind w:firstLineChars="200" w:firstLine="420"/>
        <w:rPr>
          <w:rFonts w:cstheme="minorEastAsia" w:hint="eastAsia"/>
          <w:bCs/>
          <w:szCs w:val="21"/>
        </w:rPr>
      </w:pPr>
      <w:r>
        <w:rPr>
          <w:rFonts w:cstheme="minorEastAsia" w:hint="eastAsia"/>
          <w:bCs/>
          <w:szCs w:val="21"/>
        </w:rPr>
        <w:t>作者姓名3：单位  职称  邮编  城市</w:t>
      </w:r>
    </w:p>
    <w:p w14:paraId="0642182B" w14:textId="77777777" w:rsidR="00D0702C" w:rsidRDefault="00000000">
      <w:pPr>
        <w:outlineLvl w:val="0"/>
        <w:rPr>
          <w:rFonts w:ascii="黑体" w:eastAsia="黑体" w:hAnsi="黑体" w:cs="黑体" w:hint="eastAsia"/>
          <w:szCs w:val="21"/>
        </w:rPr>
      </w:pPr>
      <w:r>
        <w:rPr>
          <w:rFonts w:ascii="黑体" w:eastAsia="黑体" w:hAnsi="黑体" w:cs="黑体" w:hint="eastAsia"/>
          <w:szCs w:val="21"/>
        </w:rPr>
        <w:t>通信作者：</w:t>
      </w:r>
      <w:r>
        <w:rPr>
          <w:rFonts w:cs="黑体" w:hint="eastAsia"/>
          <w:szCs w:val="21"/>
        </w:rPr>
        <w:t>姓名</w:t>
      </w:r>
    </w:p>
    <w:p w14:paraId="30A5DD53" w14:textId="77777777" w:rsidR="00D0702C" w:rsidRDefault="00000000">
      <w:pPr>
        <w:adjustRightInd w:val="0"/>
        <w:snapToGrid w:val="0"/>
        <w:ind w:firstLineChars="200" w:firstLine="420"/>
        <w:rPr>
          <w:rFonts w:cstheme="minorEastAsia" w:hint="eastAsia"/>
          <w:bCs/>
          <w:szCs w:val="21"/>
        </w:rPr>
      </w:pPr>
      <w:r>
        <w:rPr>
          <w:rFonts w:cstheme="minorEastAsia" w:hint="eastAsia"/>
          <w:bCs/>
          <w:szCs w:val="21"/>
        </w:rPr>
        <w:t>地址：XX省XX市XX区XX路XX号，邮编：XXXXXX</w:t>
      </w:r>
    </w:p>
    <w:p w14:paraId="6628795D" w14:textId="77777777" w:rsidR="00D0702C" w:rsidRDefault="00000000">
      <w:pPr>
        <w:adjustRightInd w:val="0"/>
        <w:snapToGrid w:val="0"/>
        <w:ind w:firstLineChars="200" w:firstLine="420"/>
        <w:rPr>
          <w:rFonts w:cstheme="minorEastAsia" w:hint="eastAsia"/>
          <w:bCs/>
          <w:szCs w:val="21"/>
        </w:rPr>
      </w:pPr>
      <w:r>
        <w:rPr>
          <w:rFonts w:cstheme="minorEastAsia" w:hint="eastAsia"/>
          <w:bCs/>
          <w:szCs w:val="21"/>
        </w:rPr>
        <w:t>职称：</w:t>
      </w:r>
      <w:r>
        <w:rPr>
          <w:rFonts w:cstheme="minorEastAsia"/>
          <w:bCs/>
          <w:szCs w:val="21"/>
        </w:rPr>
        <w:tab/>
      </w:r>
      <w:r>
        <w:rPr>
          <w:rFonts w:cstheme="minorEastAsia"/>
          <w:bCs/>
          <w:szCs w:val="21"/>
        </w:rPr>
        <w:tab/>
      </w:r>
      <w:r>
        <w:rPr>
          <w:rFonts w:cstheme="minorEastAsia"/>
          <w:bCs/>
          <w:szCs w:val="21"/>
        </w:rPr>
        <w:tab/>
      </w:r>
      <w:r>
        <w:rPr>
          <w:rFonts w:cstheme="minorEastAsia"/>
          <w:bCs/>
          <w:szCs w:val="21"/>
        </w:rPr>
        <w:tab/>
      </w:r>
      <w:r>
        <w:rPr>
          <w:rFonts w:cstheme="minorEastAsia"/>
          <w:bCs/>
          <w:szCs w:val="21"/>
        </w:rPr>
        <w:tab/>
      </w:r>
      <w:r>
        <w:rPr>
          <w:rFonts w:cstheme="minorEastAsia"/>
          <w:bCs/>
          <w:szCs w:val="21"/>
        </w:rPr>
        <w:tab/>
      </w:r>
      <w:r>
        <w:rPr>
          <w:rFonts w:cstheme="minorEastAsia" w:hint="eastAsia"/>
          <w:bCs/>
          <w:szCs w:val="21"/>
        </w:rPr>
        <w:t>学历：</w:t>
      </w:r>
    </w:p>
    <w:p w14:paraId="39C4D82D" w14:textId="77777777" w:rsidR="00D0702C" w:rsidRDefault="00000000">
      <w:pPr>
        <w:adjustRightInd w:val="0"/>
        <w:snapToGrid w:val="0"/>
        <w:ind w:firstLineChars="200" w:firstLine="420"/>
        <w:rPr>
          <w:rFonts w:cstheme="minorEastAsia" w:hint="eastAsia"/>
          <w:bCs/>
          <w:szCs w:val="21"/>
        </w:rPr>
      </w:pPr>
      <w:r>
        <w:rPr>
          <w:rFonts w:cstheme="minorEastAsia" w:hint="eastAsia"/>
          <w:bCs/>
          <w:szCs w:val="21"/>
        </w:rPr>
        <w:t xml:space="preserve">联系电话：                 </w:t>
      </w:r>
      <w:r>
        <w:rPr>
          <w:rFonts w:cstheme="minorEastAsia"/>
          <w:bCs/>
          <w:szCs w:val="21"/>
        </w:rPr>
        <w:tab/>
      </w:r>
      <w:r>
        <w:rPr>
          <w:rFonts w:cstheme="minorEastAsia" w:hint="eastAsia"/>
          <w:bCs/>
          <w:szCs w:val="21"/>
        </w:rPr>
        <w:t>E-mail：</w:t>
      </w:r>
    </w:p>
    <w:p w14:paraId="4FA605B2" w14:textId="77777777" w:rsidR="00D0702C" w:rsidRDefault="00D0702C">
      <w:pPr>
        <w:adjustRightInd w:val="0"/>
        <w:snapToGrid w:val="0"/>
        <w:ind w:firstLineChars="200" w:firstLine="420"/>
        <w:rPr>
          <w:rFonts w:cstheme="minorEastAsia" w:hint="eastAsia"/>
          <w:bCs/>
          <w:szCs w:val="21"/>
        </w:rPr>
      </w:pPr>
    </w:p>
    <w:p w14:paraId="2F356537" w14:textId="77777777" w:rsidR="00D0702C" w:rsidRDefault="00000000">
      <w:pPr>
        <w:outlineLvl w:val="0"/>
        <w:rPr>
          <w:rFonts w:ascii="黑体" w:eastAsia="黑体" w:hAnsi="黑体" w:cs="黑体" w:hint="eastAsia"/>
          <w:szCs w:val="21"/>
        </w:rPr>
      </w:pPr>
      <w:r>
        <w:rPr>
          <w:rFonts w:ascii="黑体" w:eastAsia="黑体" w:hAnsi="黑体" w:cs="黑体"/>
          <w:szCs w:val="21"/>
        </w:rPr>
        <w:t>基金项目</w:t>
      </w:r>
      <w:r>
        <w:rPr>
          <w:rFonts w:ascii="黑体" w:eastAsia="黑体" w:hAnsi="黑体" w:cs="黑体" w:hint="eastAsia"/>
          <w:szCs w:val="21"/>
        </w:rPr>
        <w:t>：</w:t>
      </w:r>
    </w:p>
    <w:p w14:paraId="2E78C9DF" w14:textId="77777777" w:rsidR="00D0702C" w:rsidRDefault="00000000">
      <w:pPr>
        <w:adjustRightInd w:val="0"/>
        <w:snapToGrid w:val="0"/>
        <w:ind w:firstLineChars="200" w:firstLine="420"/>
        <w:rPr>
          <w:rFonts w:cstheme="minorEastAsia" w:hint="eastAsia"/>
          <w:bCs/>
          <w:szCs w:val="21"/>
        </w:rPr>
      </w:pPr>
      <w:r>
        <w:rPr>
          <w:rFonts w:cstheme="minorEastAsia" w:hint="eastAsia"/>
          <w:bCs/>
          <w:szCs w:val="21"/>
        </w:rPr>
        <w:t>国家重点研发计划项目，城市轨道交通XXXXX，</w:t>
      </w:r>
      <w:r>
        <w:rPr>
          <w:rFonts w:cstheme="minorEastAsia"/>
          <w:bCs/>
          <w:szCs w:val="21"/>
        </w:rPr>
        <w:t>2022</w:t>
      </w:r>
      <w:r>
        <w:rPr>
          <w:rFonts w:cstheme="minorEastAsia" w:hint="eastAsia"/>
          <w:bCs/>
          <w:szCs w:val="21"/>
        </w:rPr>
        <w:t>XXXX</w:t>
      </w:r>
    </w:p>
    <w:p w14:paraId="6AE53026" w14:textId="77777777" w:rsidR="00D0702C" w:rsidRDefault="00000000">
      <w:pPr>
        <w:adjustRightInd w:val="0"/>
        <w:snapToGrid w:val="0"/>
        <w:rPr>
          <w:rFonts w:cs="仿宋" w:hint="eastAsia"/>
          <w:b/>
          <w:bCs/>
          <w:color w:val="FF0000"/>
          <w:szCs w:val="21"/>
        </w:rPr>
      </w:pPr>
      <w:r>
        <w:rPr>
          <w:rFonts w:cs="仿宋" w:hint="eastAsia"/>
          <w:color w:val="1F08F8"/>
          <w:szCs w:val="21"/>
        </w:rPr>
        <w:t>【基金项目要求】</w:t>
      </w:r>
      <w:r>
        <w:rPr>
          <w:rFonts w:cs="仿宋" w:hint="eastAsia"/>
          <w:color w:val="FF0000"/>
          <w:szCs w:val="21"/>
        </w:rPr>
        <w:t>建议投稿论文列出相关依托基金信息，具有基金项目支撑的论文编辑部优先录用。</w:t>
      </w:r>
      <w:r>
        <w:rPr>
          <w:rFonts w:cs="仿宋" w:hint="eastAsia"/>
          <w:color w:val="1F08F8"/>
          <w:szCs w:val="21"/>
        </w:rPr>
        <w:t>格式要求如下。</w:t>
      </w:r>
    </w:p>
    <w:p w14:paraId="75750E39" w14:textId="77777777" w:rsidR="00D0702C" w:rsidRDefault="00000000">
      <w:pPr>
        <w:adjustRightInd w:val="0"/>
        <w:snapToGrid w:val="0"/>
        <w:ind w:firstLineChars="175" w:firstLine="368"/>
        <w:rPr>
          <w:rFonts w:cs="仿宋" w:hint="eastAsia"/>
          <w:color w:val="1F08F8"/>
          <w:szCs w:val="21"/>
        </w:rPr>
      </w:pPr>
      <w:r>
        <w:rPr>
          <w:rFonts w:cs="仿宋" w:hint="eastAsia"/>
          <w:color w:val="1F08F8"/>
          <w:szCs w:val="21"/>
        </w:rPr>
        <w:t>基金项目：</w:t>
      </w:r>
    </w:p>
    <w:p w14:paraId="26AF9A9E" w14:textId="77777777" w:rsidR="00D0702C" w:rsidRDefault="00000000">
      <w:pPr>
        <w:adjustRightInd w:val="0"/>
        <w:snapToGrid w:val="0"/>
        <w:ind w:firstLineChars="175" w:firstLine="368"/>
        <w:rPr>
          <w:rFonts w:cs="仿宋" w:hint="eastAsia"/>
          <w:color w:val="1F08F8"/>
          <w:szCs w:val="21"/>
        </w:rPr>
      </w:pPr>
      <w:r>
        <w:rPr>
          <w:rFonts w:cs="仿宋" w:hint="eastAsia"/>
          <w:color w:val="1F08F8"/>
          <w:szCs w:val="21"/>
        </w:rPr>
        <w:t>类型，名称，编号</w:t>
      </w:r>
    </w:p>
    <w:p w14:paraId="39CB6741" w14:textId="77777777" w:rsidR="00D0702C" w:rsidRDefault="00000000">
      <w:pPr>
        <w:adjustRightInd w:val="0"/>
        <w:snapToGrid w:val="0"/>
        <w:ind w:firstLineChars="175" w:firstLine="368"/>
        <w:rPr>
          <w:rFonts w:cstheme="minorEastAsia" w:hint="eastAsia"/>
          <w:bCs/>
          <w:szCs w:val="21"/>
        </w:rPr>
      </w:pPr>
      <w:r>
        <w:rPr>
          <w:rFonts w:cs="仿宋" w:hint="eastAsia"/>
          <w:color w:val="1F08F8"/>
          <w:szCs w:val="21"/>
        </w:rPr>
        <w:t>类型，名称，编号（可列多个基金项目）</w:t>
      </w:r>
    </w:p>
    <w:p w14:paraId="4B4509DF" w14:textId="77777777" w:rsidR="00D0702C" w:rsidRDefault="00D0702C">
      <w:pPr>
        <w:adjustRightInd w:val="0"/>
        <w:snapToGrid w:val="0"/>
        <w:rPr>
          <w:rFonts w:cs="仿宋" w:hint="eastAsia"/>
          <w:color w:val="1F08F8"/>
          <w:szCs w:val="21"/>
        </w:rPr>
      </w:pPr>
    </w:p>
    <w:p w14:paraId="32988103" w14:textId="77777777" w:rsidR="00D0702C" w:rsidRDefault="00000000">
      <w:pPr>
        <w:adjustRightInd w:val="0"/>
        <w:snapToGrid w:val="0"/>
        <w:jc w:val="center"/>
        <w:rPr>
          <w:rFonts w:cs="仿宋" w:hint="eastAsia"/>
          <w:b/>
          <w:bCs/>
          <w:color w:val="1F08F8"/>
          <w:szCs w:val="21"/>
        </w:rPr>
      </w:pPr>
      <w:r>
        <w:rPr>
          <w:rFonts w:cs="仿宋" w:hint="eastAsia"/>
          <w:b/>
          <w:bCs/>
          <w:color w:val="1F08F8"/>
          <w:szCs w:val="21"/>
        </w:rPr>
        <w:t>----------以下无正文----------</w:t>
      </w:r>
    </w:p>
    <w:sectPr w:rsidR="00D0702C">
      <w:footerReference w:type="default" r:id="rId17"/>
      <w:pgSz w:w="11906" w:h="16838"/>
      <w:pgMar w:top="1440" w:right="1077" w:bottom="1440" w:left="107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AF12C" w14:textId="77777777" w:rsidR="00B76998" w:rsidRDefault="00B76998">
      <w:pPr>
        <w:rPr>
          <w:rFonts w:hint="eastAsia"/>
        </w:rPr>
      </w:pPr>
      <w:r>
        <w:separator/>
      </w:r>
    </w:p>
  </w:endnote>
  <w:endnote w:type="continuationSeparator" w:id="0">
    <w:p w14:paraId="1448EA0F" w14:textId="77777777" w:rsidR="00B76998" w:rsidRDefault="00B7699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NEU-BZ">
    <w:altName w:val="微软雅黑"/>
    <w:charset w:val="86"/>
    <w:family w:val="script"/>
    <w:pitch w:val="variable"/>
    <w:sig w:usb0="10002003" w:usb1="AB1E0800" w:usb2="000A005E" w:usb3="00000000" w:csb0="003C0041" w:csb1="00000000"/>
  </w:font>
  <w:font w:name="方正书宋_GBK">
    <w:altName w:val="宋体"/>
    <w:charset w:val="86"/>
    <w:family w:val="roman"/>
    <w:pitch w:val="default"/>
  </w:font>
  <w:font w:name="NEU-HZ">
    <w:altName w:val="Cambria"/>
    <w:charset w:val="00"/>
    <w:family w:val="roman"/>
    <w:pitch w:val="default"/>
  </w:font>
  <w:font w:name="方正黑体_GBK">
    <w:altName w:val="宋体"/>
    <w:charset w:val="86"/>
    <w:family w:val="roman"/>
    <w:pitch w:val="default"/>
  </w:font>
  <w:font w:name="仿宋">
    <w:panose1 w:val="02010609060101010101"/>
    <w:charset w:val="86"/>
    <w:family w:val="modern"/>
    <w:pitch w:val="fixed"/>
    <w:sig w:usb0="800002BF" w:usb1="38CF7CFA" w:usb2="00000016" w:usb3="00000000" w:csb0="00040001" w:csb1="00000000"/>
  </w:font>
  <w:font w:name="NEU-BZ-S92">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 w:name="Fira Code">
    <w:altName w:val="ksdb"/>
    <w:charset w:val="00"/>
    <w:family w:val="modern"/>
    <w:pitch w:val="fixed"/>
    <w:sig w:usb0="E00002EF" w:usb1="1200F8FB" w:usb2="00000008"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7070546"/>
      <w:docPartObj>
        <w:docPartGallery w:val="AutoText"/>
      </w:docPartObj>
    </w:sdtPr>
    <w:sdtContent>
      <w:p w14:paraId="0819C6DA" w14:textId="77777777" w:rsidR="00D0702C" w:rsidRDefault="00000000">
        <w:pPr>
          <w:pStyle w:val="a8"/>
          <w:jc w:val="center"/>
          <w:rPr>
            <w:rFonts w:hint="eastAsia"/>
          </w:rPr>
        </w:pPr>
        <w:r>
          <w:fldChar w:fldCharType="begin"/>
        </w:r>
        <w:r>
          <w:instrText>PAGE   \* MERGEFORMAT</w:instrText>
        </w:r>
        <w:r>
          <w:fldChar w:fldCharType="separate"/>
        </w:r>
        <w:r>
          <w:rPr>
            <w:lang w:val="zh-CN"/>
          </w:rPr>
          <w:t>2</w:t>
        </w:r>
        <w:r>
          <w:fldChar w:fldCharType="end"/>
        </w:r>
      </w:p>
    </w:sdtContent>
  </w:sdt>
  <w:p w14:paraId="5FEE555C" w14:textId="77777777" w:rsidR="00D0702C" w:rsidRDefault="00D0702C">
    <w:pPr>
      <w:pStyle w:val="a8"/>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EBA23" w14:textId="77777777" w:rsidR="00B76998" w:rsidRDefault="00B76998">
      <w:pPr>
        <w:rPr>
          <w:rFonts w:hint="eastAsia"/>
        </w:rPr>
      </w:pPr>
      <w:r>
        <w:separator/>
      </w:r>
    </w:p>
  </w:footnote>
  <w:footnote w:type="continuationSeparator" w:id="0">
    <w:p w14:paraId="7B25A66F" w14:textId="77777777" w:rsidR="00B76998" w:rsidRDefault="00B76998">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127BC"/>
    <w:multiLevelType w:val="multilevel"/>
    <w:tmpl w:val="170127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AEC5DC3"/>
    <w:multiLevelType w:val="multilevel"/>
    <w:tmpl w:val="2AEC5DC3"/>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96743850">
    <w:abstractNumId w:val="1"/>
  </w:num>
  <w:num w:numId="2" w16cid:durableId="1579241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U5NDVjNzdiZGZiODA1YmRiMzM1MTQ0Yzc1ZjZhNDAifQ=="/>
  </w:docVars>
  <w:rsids>
    <w:rsidRoot w:val="00FD6B3F"/>
    <w:rsid w:val="000121B9"/>
    <w:rsid w:val="00022DAE"/>
    <w:rsid w:val="0004310E"/>
    <w:rsid w:val="000521CB"/>
    <w:rsid w:val="00056E4F"/>
    <w:rsid w:val="00074EFB"/>
    <w:rsid w:val="000756C3"/>
    <w:rsid w:val="00075B1A"/>
    <w:rsid w:val="00084803"/>
    <w:rsid w:val="00094E17"/>
    <w:rsid w:val="00097FE5"/>
    <w:rsid w:val="000C59C0"/>
    <w:rsid w:val="000D2FB5"/>
    <w:rsid w:val="000F0693"/>
    <w:rsid w:val="00100D51"/>
    <w:rsid w:val="00102E46"/>
    <w:rsid w:val="0011045E"/>
    <w:rsid w:val="00112A12"/>
    <w:rsid w:val="00112F66"/>
    <w:rsid w:val="00122B07"/>
    <w:rsid w:val="00140725"/>
    <w:rsid w:val="00141603"/>
    <w:rsid w:val="0015560A"/>
    <w:rsid w:val="00156118"/>
    <w:rsid w:val="0017288D"/>
    <w:rsid w:val="00194C19"/>
    <w:rsid w:val="00196FF7"/>
    <w:rsid w:val="001B5E96"/>
    <w:rsid w:val="001B6AEE"/>
    <w:rsid w:val="001C3E7F"/>
    <w:rsid w:val="001D6066"/>
    <w:rsid w:val="001E3090"/>
    <w:rsid w:val="001F0553"/>
    <w:rsid w:val="00233221"/>
    <w:rsid w:val="00235AE8"/>
    <w:rsid w:val="00243A2D"/>
    <w:rsid w:val="00244C74"/>
    <w:rsid w:val="00252FE8"/>
    <w:rsid w:val="002555C0"/>
    <w:rsid w:val="002647E3"/>
    <w:rsid w:val="00266ECC"/>
    <w:rsid w:val="002860C4"/>
    <w:rsid w:val="002949FC"/>
    <w:rsid w:val="00297427"/>
    <w:rsid w:val="002A329C"/>
    <w:rsid w:val="002B12AB"/>
    <w:rsid w:val="002B382E"/>
    <w:rsid w:val="002B3A63"/>
    <w:rsid w:val="002E3CA7"/>
    <w:rsid w:val="002E5549"/>
    <w:rsid w:val="00304B1B"/>
    <w:rsid w:val="00315B82"/>
    <w:rsid w:val="00316E3D"/>
    <w:rsid w:val="00320C47"/>
    <w:rsid w:val="0032519F"/>
    <w:rsid w:val="00326993"/>
    <w:rsid w:val="003349FD"/>
    <w:rsid w:val="00336BD0"/>
    <w:rsid w:val="0034666E"/>
    <w:rsid w:val="00352D81"/>
    <w:rsid w:val="00354C69"/>
    <w:rsid w:val="00357CFB"/>
    <w:rsid w:val="00364924"/>
    <w:rsid w:val="00370F3F"/>
    <w:rsid w:val="00372CE9"/>
    <w:rsid w:val="003926AD"/>
    <w:rsid w:val="00394C46"/>
    <w:rsid w:val="003959FD"/>
    <w:rsid w:val="003A41F4"/>
    <w:rsid w:val="003A52D5"/>
    <w:rsid w:val="003B5316"/>
    <w:rsid w:val="003E21FC"/>
    <w:rsid w:val="003E5E37"/>
    <w:rsid w:val="003E6A3C"/>
    <w:rsid w:val="004125D8"/>
    <w:rsid w:val="0041626A"/>
    <w:rsid w:val="004219DE"/>
    <w:rsid w:val="00421B75"/>
    <w:rsid w:val="0044489C"/>
    <w:rsid w:val="00445F82"/>
    <w:rsid w:val="00455838"/>
    <w:rsid w:val="0045671D"/>
    <w:rsid w:val="00457B32"/>
    <w:rsid w:val="00470D1A"/>
    <w:rsid w:val="00484AD8"/>
    <w:rsid w:val="0048525C"/>
    <w:rsid w:val="004976EE"/>
    <w:rsid w:val="004A5F22"/>
    <w:rsid w:val="004B2A82"/>
    <w:rsid w:val="004C1EC5"/>
    <w:rsid w:val="004C3BDA"/>
    <w:rsid w:val="004C3F63"/>
    <w:rsid w:val="004D7CEA"/>
    <w:rsid w:val="004F5844"/>
    <w:rsid w:val="004F72B2"/>
    <w:rsid w:val="00501182"/>
    <w:rsid w:val="00503206"/>
    <w:rsid w:val="00512226"/>
    <w:rsid w:val="0051726C"/>
    <w:rsid w:val="0051771B"/>
    <w:rsid w:val="005236CB"/>
    <w:rsid w:val="00534F86"/>
    <w:rsid w:val="00535C2C"/>
    <w:rsid w:val="00541572"/>
    <w:rsid w:val="005453F8"/>
    <w:rsid w:val="005530A7"/>
    <w:rsid w:val="005532DC"/>
    <w:rsid w:val="00582098"/>
    <w:rsid w:val="00583CC8"/>
    <w:rsid w:val="00584838"/>
    <w:rsid w:val="005C167D"/>
    <w:rsid w:val="005D19FF"/>
    <w:rsid w:val="005D6BF2"/>
    <w:rsid w:val="005D7A7C"/>
    <w:rsid w:val="005E37B8"/>
    <w:rsid w:val="005E4312"/>
    <w:rsid w:val="005E569D"/>
    <w:rsid w:val="005E64DE"/>
    <w:rsid w:val="005F6968"/>
    <w:rsid w:val="00605CCB"/>
    <w:rsid w:val="00614DB7"/>
    <w:rsid w:val="0063626D"/>
    <w:rsid w:val="006509A5"/>
    <w:rsid w:val="00656396"/>
    <w:rsid w:val="00670D3A"/>
    <w:rsid w:val="00671558"/>
    <w:rsid w:val="00677C7C"/>
    <w:rsid w:val="00681BA1"/>
    <w:rsid w:val="00683093"/>
    <w:rsid w:val="00686896"/>
    <w:rsid w:val="006878FB"/>
    <w:rsid w:val="0069560A"/>
    <w:rsid w:val="00695C0E"/>
    <w:rsid w:val="006A49AF"/>
    <w:rsid w:val="006A6CAE"/>
    <w:rsid w:val="006A6E1F"/>
    <w:rsid w:val="006B5584"/>
    <w:rsid w:val="006D69DB"/>
    <w:rsid w:val="006F3DF1"/>
    <w:rsid w:val="00701889"/>
    <w:rsid w:val="007268FA"/>
    <w:rsid w:val="00742BD9"/>
    <w:rsid w:val="00757FE1"/>
    <w:rsid w:val="007726A7"/>
    <w:rsid w:val="00775D2F"/>
    <w:rsid w:val="00783C10"/>
    <w:rsid w:val="007B0E9B"/>
    <w:rsid w:val="007E2A81"/>
    <w:rsid w:val="007F36C4"/>
    <w:rsid w:val="008071F9"/>
    <w:rsid w:val="0083456E"/>
    <w:rsid w:val="00841E37"/>
    <w:rsid w:val="0087735B"/>
    <w:rsid w:val="00885A31"/>
    <w:rsid w:val="008860D8"/>
    <w:rsid w:val="008911A8"/>
    <w:rsid w:val="00894074"/>
    <w:rsid w:val="00897E57"/>
    <w:rsid w:val="008A2900"/>
    <w:rsid w:val="008B1443"/>
    <w:rsid w:val="008B1C89"/>
    <w:rsid w:val="008D27DE"/>
    <w:rsid w:val="008E4871"/>
    <w:rsid w:val="008F0E9A"/>
    <w:rsid w:val="008F677B"/>
    <w:rsid w:val="00900B0D"/>
    <w:rsid w:val="00900F86"/>
    <w:rsid w:val="00901BDF"/>
    <w:rsid w:val="00914792"/>
    <w:rsid w:val="00921990"/>
    <w:rsid w:val="00921D78"/>
    <w:rsid w:val="00922E97"/>
    <w:rsid w:val="00923658"/>
    <w:rsid w:val="00925013"/>
    <w:rsid w:val="009339E4"/>
    <w:rsid w:val="00936878"/>
    <w:rsid w:val="00940E87"/>
    <w:rsid w:val="00941F4F"/>
    <w:rsid w:val="00965AA1"/>
    <w:rsid w:val="00966054"/>
    <w:rsid w:val="0097177C"/>
    <w:rsid w:val="00972310"/>
    <w:rsid w:val="0098501E"/>
    <w:rsid w:val="00993BDC"/>
    <w:rsid w:val="009A03BE"/>
    <w:rsid w:val="009A7520"/>
    <w:rsid w:val="009B45AA"/>
    <w:rsid w:val="009D61BF"/>
    <w:rsid w:val="009E7F02"/>
    <w:rsid w:val="009F533F"/>
    <w:rsid w:val="009F7EC6"/>
    <w:rsid w:val="00A050CC"/>
    <w:rsid w:val="00A2721C"/>
    <w:rsid w:val="00A7023D"/>
    <w:rsid w:val="00A71DD7"/>
    <w:rsid w:val="00A76EC4"/>
    <w:rsid w:val="00A82F8F"/>
    <w:rsid w:val="00A84B14"/>
    <w:rsid w:val="00A8514A"/>
    <w:rsid w:val="00A95D39"/>
    <w:rsid w:val="00AB2BD0"/>
    <w:rsid w:val="00AB6D1F"/>
    <w:rsid w:val="00AB7BEC"/>
    <w:rsid w:val="00AC035A"/>
    <w:rsid w:val="00AC5884"/>
    <w:rsid w:val="00AC67BE"/>
    <w:rsid w:val="00AC7BFA"/>
    <w:rsid w:val="00AE2C8E"/>
    <w:rsid w:val="00AE76C2"/>
    <w:rsid w:val="00AF2CA7"/>
    <w:rsid w:val="00B02E48"/>
    <w:rsid w:val="00B03316"/>
    <w:rsid w:val="00B203A4"/>
    <w:rsid w:val="00B32044"/>
    <w:rsid w:val="00B34386"/>
    <w:rsid w:val="00B360F3"/>
    <w:rsid w:val="00B44247"/>
    <w:rsid w:val="00B522B3"/>
    <w:rsid w:val="00B6582A"/>
    <w:rsid w:val="00B65CA1"/>
    <w:rsid w:val="00B7637D"/>
    <w:rsid w:val="00B76998"/>
    <w:rsid w:val="00B83262"/>
    <w:rsid w:val="00B85FF4"/>
    <w:rsid w:val="00BA1483"/>
    <w:rsid w:val="00BA27DB"/>
    <w:rsid w:val="00BA56AC"/>
    <w:rsid w:val="00BC19E9"/>
    <w:rsid w:val="00BC3269"/>
    <w:rsid w:val="00BD07D6"/>
    <w:rsid w:val="00BE3C2B"/>
    <w:rsid w:val="00BF089C"/>
    <w:rsid w:val="00C04C5E"/>
    <w:rsid w:val="00C05B7B"/>
    <w:rsid w:val="00C17A94"/>
    <w:rsid w:val="00C21487"/>
    <w:rsid w:val="00C42A51"/>
    <w:rsid w:val="00C612D9"/>
    <w:rsid w:val="00C74888"/>
    <w:rsid w:val="00C80CFC"/>
    <w:rsid w:val="00C87E77"/>
    <w:rsid w:val="00C87EB0"/>
    <w:rsid w:val="00C97470"/>
    <w:rsid w:val="00CA2504"/>
    <w:rsid w:val="00CC4205"/>
    <w:rsid w:val="00CE2A76"/>
    <w:rsid w:val="00CE584D"/>
    <w:rsid w:val="00CF019C"/>
    <w:rsid w:val="00CF1F6D"/>
    <w:rsid w:val="00D0674B"/>
    <w:rsid w:val="00D0702C"/>
    <w:rsid w:val="00D122AE"/>
    <w:rsid w:val="00D12B81"/>
    <w:rsid w:val="00D40946"/>
    <w:rsid w:val="00D504F3"/>
    <w:rsid w:val="00D61965"/>
    <w:rsid w:val="00D63B71"/>
    <w:rsid w:val="00D72214"/>
    <w:rsid w:val="00D74371"/>
    <w:rsid w:val="00D86F30"/>
    <w:rsid w:val="00D872FF"/>
    <w:rsid w:val="00DC051D"/>
    <w:rsid w:val="00DC5DA4"/>
    <w:rsid w:val="00DE5185"/>
    <w:rsid w:val="00DE68DD"/>
    <w:rsid w:val="00DF3AC2"/>
    <w:rsid w:val="00E0623C"/>
    <w:rsid w:val="00E0710C"/>
    <w:rsid w:val="00E12244"/>
    <w:rsid w:val="00E143CF"/>
    <w:rsid w:val="00E15F51"/>
    <w:rsid w:val="00E23709"/>
    <w:rsid w:val="00E36D6E"/>
    <w:rsid w:val="00E4371C"/>
    <w:rsid w:val="00E4453E"/>
    <w:rsid w:val="00E47681"/>
    <w:rsid w:val="00E50EC6"/>
    <w:rsid w:val="00E511F7"/>
    <w:rsid w:val="00E53000"/>
    <w:rsid w:val="00E5358E"/>
    <w:rsid w:val="00E60FD5"/>
    <w:rsid w:val="00E63FC1"/>
    <w:rsid w:val="00E64245"/>
    <w:rsid w:val="00E7386D"/>
    <w:rsid w:val="00E80E90"/>
    <w:rsid w:val="00E8456F"/>
    <w:rsid w:val="00E93241"/>
    <w:rsid w:val="00E93818"/>
    <w:rsid w:val="00E94067"/>
    <w:rsid w:val="00EB24C0"/>
    <w:rsid w:val="00EC5ABC"/>
    <w:rsid w:val="00ED6720"/>
    <w:rsid w:val="00EF2473"/>
    <w:rsid w:val="00EF77F8"/>
    <w:rsid w:val="00F01CE2"/>
    <w:rsid w:val="00F267D5"/>
    <w:rsid w:val="00F37F41"/>
    <w:rsid w:val="00F51935"/>
    <w:rsid w:val="00F647ED"/>
    <w:rsid w:val="00F81279"/>
    <w:rsid w:val="00FC36CA"/>
    <w:rsid w:val="00FD4EE5"/>
    <w:rsid w:val="00FD5E0E"/>
    <w:rsid w:val="00FD6B3F"/>
    <w:rsid w:val="06A34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1AF2A"/>
  <w15:docId w15:val="{BEA38217-F06C-4DDA-9ECB-C92DBE6CD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宋体" w:eastAsia="宋体" w:hAnsi="宋体"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lsdException w:name="header" w:unhideWhenUsed="1"/>
    <w:lsdException w:name="footer"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qFormat/>
    <w:rPr>
      <w:rFonts w:ascii="Cambria" w:eastAsia="黑体" w:hAnsi="Cambria" w:cs="黑体"/>
      <w:sz w:val="20"/>
      <w:szCs w:val="20"/>
    </w:rPr>
  </w:style>
  <w:style w:type="paragraph" w:styleId="a4">
    <w:name w:val="annotation text"/>
    <w:basedOn w:val="a"/>
    <w:link w:val="a5"/>
    <w:pPr>
      <w:jc w:val="left"/>
    </w:pPr>
    <w:rPr>
      <w:rFonts w:ascii="Calibri" w:hAnsi="Calibri" w:cs="Times New Roman"/>
    </w:rPr>
  </w:style>
  <w:style w:type="paragraph" w:styleId="a6">
    <w:name w:val="Body Text Indent"/>
    <w:basedOn w:val="a"/>
    <w:link w:val="a7"/>
    <w:uiPriority w:val="99"/>
    <w:semiHidden/>
    <w:unhideWhenUsed/>
    <w:pPr>
      <w:spacing w:after="120"/>
      <w:ind w:leftChars="200" w:left="420"/>
    </w:p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pPr>
      <w:tabs>
        <w:tab w:val="center" w:pos="4153"/>
        <w:tab w:val="right" w:pos="8306"/>
      </w:tabs>
      <w:snapToGrid w:val="0"/>
      <w:jc w:val="center"/>
    </w:pPr>
    <w:rPr>
      <w:sz w:val="18"/>
      <w:szCs w:val="18"/>
    </w:rPr>
  </w:style>
  <w:style w:type="paragraph" w:styleId="HTML">
    <w:name w:val="HTML Preformatted"/>
    <w:basedOn w:val="a"/>
    <w:link w:val="HTML0"/>
    <w:uiPriority w:val="99"/>
    <w:semiHidden/>
    <w:unhideWhenUsed/>
    <w:rPr>
      <w:rFonts w:ascii="Courier New" w:hAnsi="Courier New" w:cs="Courier New"/>
      <w:sz w:val="20"/>
      <w:szCs w:val="20"/>
    </w:rPr>
  </w:style>
  <w:style w:type="paragraph" w:styleId="ac">
    <w:name w:val="annotation subject"/>
    <w:basedOn w:val="a4"/>
    <w:next w:val="a4"/>
    <w:link w:val="ad"/>
    <w:uiPriority w:val="99"/>
    <w:semiHidden/>
    <w:unhideWhenUsed/>
    <w:rPr>
      <w:rFonts w:ascii="宋体" w:hAnsi="宋体" w:cstheme="minorBidi"/>
      <w:b/>
      <w:bCs/>
    </w:rPr>
  </w:style>
  <w:style w:type="paragraph" w:styleId="2">
    <w:name w:val="Body Text First Indent 2"/>
    <w:basedOn w:val="a6"/>
    <w:link w:val="20"/>
    <w:uiPriority w:val="99"/>
    <w:qFormat/>
    <w:pPr>
      <w:spacing w:after="0"/>
      <w:ind w:leftChars="0" w:left="0" w:firstLineChars="200" w:firstLine="420"/>
    </w:pPr>
    <w:rPr>
      <w:rFonts w:ascii="Times New Roman" w:eastAsiaTheme="minorEastAsia" w:hAnsi="Times New Roman"/>
    </w:rPr>
  </w:style>
  <w:style w:type="character" w:styleId="ae">
    <w:name w:val="Strong"/>
    <w:basedOn w:val="a0"/>
    <w:uiPriority w:val="22"/>
    <w:qFormat/>
    <w:rPr>
      <w:b/>
    </w:rPr>
  </w:style>
  <w:style w:type="character" w:styleId="af">
    <w:name w:val="Hyperlink"/>
    <w:basedOn w:val="a0"/>
    <w:uiPriority w:val="99"/>
    <w:unhideWhenUsed/>
    <w:rPr>
      <w:color w:val="0563C1" w:themeColor="hyperlink"/>
      <w:u w:val="single"/>
    </w:rPr>
  </w:style>
  <w:style w:type="character" w:styleId="af0">
    <w:name w:val="annotation reference"/>
    <w:rPr>
      <w:sz w:val="21"/>
      <w:szCs w:val="21"/>
    </w:rPr>
  </w:style>
  <w:style w:type="paragraph" w:styleId="af1">
    <w:name w:val="List Paragraph"/>
    <w:basedOn w:val="a"/>
    <w:uiPriority w:val="34"/>
    <w:qFormat/>
    <w:pPr>
      <w:ind w:firstLineChars="200" w:firstLine="420"/>
    </w:p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rPr>
      <w:sz w:val="18"/>
      <w:szCs w:val="18"/>
    </w:rPr>
  </w:style>
  <w:style w:type="character" w:customStyle="1" w:styleId="a7">
    <w:name w:val="正文文本缩进 字符"/>
    <w:basedOn w:val="a0"/>
    <w:link w:val="a6"/>
    <w:uiPriority w:val="99"/>
    <w:semiHidden/>
  </w:style>
  <w:style w:type="character" w:customStyle="1" w:styleId="20">
    <w:name w:val="正文文本首行缩进 2 字符"/>
    <w:basedOn w:val="a7"/>
    <w:link w:val="2"/>
    <w:uiPriority w:val="99"/>
    <w:rPr>
      <w:rFonts w:ascii="Times New Roman" w:eastAsiaTheme="minorEastAsia" w:hAnsi="Times New Roman"/>
    </w:rPr>
  </w:style>
  <w:style w:type="character" w:customStyle="1" w:styleId="1">
    <w:name w:val="未处理的提及1"/>
    <w:basedOn w:val="a0"/>
    <w:uiPriority w:val="99"/>
    <w:semiHidden/>
    <w:unhideWhenUsed/>
    <w:rPr>
      <w:color w:val="605E5C"/>
      <w:shd w:val="clear" w:color="auto" w:fill="E1DFDD"/>
    </w:rPr>
  </w:style>
  <w:style w:type="paragraph" w:customStyle="1" w:styleId="10">
    <w:name w:val="修订1"/>
    <w:hidden/>
    <w:uiPriority w:val="99"/>
    <w:semiHidden/>
    <w:rPr>
      <w:kern w:val="2"/>
      <w:sz w:val="21"/>
      <w:szCs w:val="22"/>
    </w:rPr>
  </w:style>
  <w:style w:type="paragraph" w:customStyle="1" w:styleId="41">
    <w:name w:val="41正文"/>
    <w:basedOn w:val="a"/>
    <w:pPr>
      <w:widowControl/>
      <w:ind w:firstLineChars="200" w:firstLine="200"/>
    </w:pPr>
    <w:rPr>
      <w:rFonts w:ascii="NEU-BZ" w:eastAsia="方正书宋_GBK" w:hAnsi="NEU-BZ"/>
      <w:color w:val="000000"/>
      <w:kern w:val="0"/>
      <w:szCs w:val="21"/>
    </w:rPr>
  </w:style>
  <w:style w:type="paragraph" w:customStyle="1" w:styleId="af2">
    <w:name w:val="普通图图题"/>
    <w:basedOn w:val="a"/>
    <w:pPr>
      <w:widowControl/>
      <w:jc w:val="center"/>
    </w:pPr>
    <w:rPr>
      <w:rFonts w:ascii="NEU-HZ" w:eastAsia="方正黑体_GBK" w:hAnsi="NEU-HZ"/>
      <w:color w:val="000000"/>
      <w:kern w:val="0"/>
      <w:sz w:val="18"/>
      <w:szCs w:val="18"/>
    </w:rPr>
  </w:style>
  <w:style w:type="paragraph" w:customStyle="1" w:styleId="42">
    <w:name w:val="42三级标题"/>
    <w:basedOn w:val="a"/>
    <w:pPr>
      <w:widowControl/>
    </w:pPr>
    <w:rPr>
      <w:rFonts w:ascii="NEU-BZ" w:eastAsia="方正书宋_GBK" w:hAnsi="NEU-BZ"/>
      <w:color w:val="3D00FF"/>
      <w:kern w:val="0"/>
      <w:szCs w:val="21"/>
    </w:rPr>
  </w:style>
  <w:style w:type="paragraph" w:customStyle="1" w:styleId="420">
    <w:name w:val="42四级标题"/>
    <w:basedOn w:val="a"/>
    <w:pPr>
      <w:widowControl/>
    </w:pPr>
    <w:rPr>
      <w:rFonts w:ascii="NEU-BZ" w:eastAsia="方正书宋_GBK" w:hAnsi="NEU-BZ"/>
      <w:color w:val="3D00FF"/>
      <w:kern w:val="0"/>
      <w:szCs w:val="21"/>
    </w:rPr>
  </w:style>
  <w:style w:type="paragraph" w:customStyle="1" w:styleId="af3">
    <w:name w:val="表题"/>
    <w:basedOn w:val="a"/>
    <w:pPr>
      <w:widowControl/>
      <w:jc w:val="center"/>
    </w:pPr>
    <w:rPr>
      <w:rFonts w:ascii="NEU-HZ" w:eastAsia="方正黑体_GBK" w:hAnsi="NEU-HZ"/>
      <w:color w:val="000000"/>
      <w:kern w:val="0"/>
      <w:sz w:val="18"/>
      <w:szCs w:val="18"/>
    </w:rPr>
  </w:style>
  <w:style w:type="paragraph" w:customStyle="1" w:styleId="56">
    <w:name w:val="56表体内容 拷贝"/>
    <w:basedOn w:val="a"/>
    <w:pPr>
      <w:widowControl/>
      <w:jc w:val="center"/>
    </w:pPr>
    <w:rPr>
      <w:rFonts w:ascii="NEU-BZ" w:eastAsia="方正书宋_GBK" w:hAnsi="NEU-BZ"/>
      <w:color w:val="000000"/>
      <w:w w:val="89"/>
      <w:kern w:val="0"/>
      <w:sz w:val="18"/>
      <w:szCs w:val="18"/>
    </w:rPr>
  </w:style>
  <w:style w:type="paragraph" w:customStyle="1" w:styleId="560">
    <w:name w:val="56表体内容"/>
    <w:basedOn w:val="a"/>
    <w:pPr>
      <w:widowControl/>
      <w:jc w:val="center"/>
    </w:pPr>
    <w:rPr>
      <w:rFonts w:ascii="NEU-BZ" w:eastAsia="方正书宋_GBK" w:hAnsi="NEU-BZ"/>
      <w:color w:val="000000"/>
      <w:w w:val="89"/>
      <w:kern w:val="0"/>
      <w:sz w:val="18"/>
      <w:szCs w:val="18"/>
    </w:rPr>
  </w:style>
  <w:style w:type="paragraph" w:customStyle="1" w:styleId="562">
    <w:name w:val="56表体内容 拷贝2 拷贝"/>
    <w:basedOn w:val="a"/>
    <w:pPr>
      <w:widowControl/>
      <w:jc w:val="center"/>
    </w:pPr>
    <w:rPr>
      <w:rFonts w:ascii="NEU-BZ" w:eastAsia="方正书宋_GBK" w:hAnsi="NEU-BZ"/>
      <w:color w:val="000000"/>
      <w:w w:val="89"/>
      <w:kern w:val="0"/>
      <w:sz w:val="18"/>
      <w:szCs w:val="18"/>
    </w:rPr>
  </w:style>
  <w:style w:type="paragraph" w:customStyle="1" w:styleId="66">
    <w:name w:val="66公式组件"/>
    <w:basedOn w:val="a"/>
    <w:pPr>
      <w:widowControl/>
      <w:ind w:firstLineChars="200" w:firstLine="200"/>
    </w:pPr>
    <w:rPr>
      <w:rFonts w:ascii="NEU-BZ" w:eastAsia="方正书宋_GBK" w:hAnsi="NEU-BZ"/>
      <w:color w:val="000000"/>
      <w:kern w:val="0"/>
      <w:szCs w:val="21"/>
    </w:rPr>
  </w:style>
  <w:style w:type="paragraph" w:customStyle="1" w:styleId="22">
    <w:name w:val="22参考文献条目段落"/>
    <w:basedOn w:val="a"/>
    <w:pPr>
      <w:widowControl/>
      <w:tabs>
        <w:tab w:val="left" w:pos="1"/>
        <w:tab w:val="left" w:pos="414"/>
      </w:tabs>
      <w:ind w:left="420" w:hanging="420"/>
      <w:outlineLvl w:val="1"/>
    </w:pPr>
    <w:rPr>
      <w:rFonts w:ascii="NEU-BZ" w:eastAsia="方正书宋_GBK" w:hAnsi="NEU-BZ"/>
      <w:color w:val="000000"/>
      <w:kern w:val="0"/>
      <w:sz w:val="18"/>
      <w:szCs w:val="18"/>
    </w:rPr>
  </w:style>
  <w:style w:type="character" w:customStyle="1" w:styleId="a5">
    <w:name w:val="批注文字 字符"/>
    <w:basedOn w:val="a0"/>
    <w:link w:val="a4"/>
    <w:rPr>
      <w:rFonts w:ascii="Calibri" w:hAnsi="Calibri" w:cs="Times New Roman"/>
    </w:rPr>
  </w:style>
  <w:style w:type="paragraph" w:customStyle="1" w:styleId="421">
    <w:name w:val="42一级标题"/>
    <w:basedOn w:val="a"/>
    <w:pPr>
      <w:widowControl/>
      <w:spacing w:before="158" w:after="158"/>
    </w:pPr>
    <w:rPr>
      <w:rFonts w:ascii="NEU-HZ" w:eastAsia="方正黑体_GBK" w:hAnsi="NEU-HZ"/>
      <w:color w:val="5926FF"/>
      <w:kern w:val="0"/>
      <w:sz w:val="24"/>
      <w:szCs w:val="24"/>
    </w:rPr>
  </w:style>
  <w:style w:type="character" w:customStyle="1" w:styleId="ad">
    <w:name w:val="批注主题 字符"/>
    <w:basedOn w:val="a5"/>
    <w:link w:val="ac"/>
    <w:uiPriority w:val="99"/>
    <w:semiHidden/>
    <w:rPr>
      <w:rFonts w:ascii="Calibri" w:hAnsi="Calibri" w:cs="Times New Roman"/>
      <w:b/>
      <w:bCs/>
    </w:rPr>
  </w:style>
  <w:style w:type="character" w:customStyle="1" w:styleId="HTML0">
    <w:name w:val="HTML 预设格式 字符"/>
    <w:basedOn w:val="a0"/>
    <w:link w:val="HTML"/>
    <w:uiPriority w:val="99"/>
    <w:semiHidden/>
    <w:rPr>
      <w:rFonts w:ascii="Courier New" w:hAnsi="Courier New" w:cs="Courier New"/>
      <w:sz w:val="20"/>
      <w:szCs w:val="20"/>
    </w:rPr>
  </w:style>
  <w:style w:type="paragraph" w:styleId="af4">
    <w:name w:val="Revision"/>
    <w:hidden/>
    <w:uiPriority w:val="99"/>
    <w:unhideWhenUsed/>
    <w:rsid w:val="004C1EC5"/>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doi.org/10.1093/gigascience/giad06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str.cn/16666.11.nbsdc.oxsbhr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f"/><Relationship Id="rId5" Type="http://schemas.openxmlformats.org/officeDocument/2006/relationships/footnotes" Target="footnotes.xml"/><Relationship Id="rId15" Type="http://schemas.openxmlformats.org/officeDocument/2006/relationships/hyperlink" Target="https://www.ndrc.gov.cn/xxgk/zcfb/ghwb/201607/t20160720_962188_ext.html"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s://zfxxgk.ndrc.gov.cn/web/iteminfo.jsp?id=280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1608</TotalTime>
  <Pages>14</Pages>
  <Words>3137</Words>
  <Characters>17882</Characters>
  <Application>Microsoft Office Word</Application>
  <DocSecurity>0</DocSecurity>
  <Lines>149</Lines>
  <Paragraphs>41</Paragraphs>
  <ScaleCrop>false</ScaleCrop>
  <Company/>
  <LinksUpToDate>false</LinksUpToDate>
  <CharactersWithSpaces>20978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xudong_zxd@sina.com</dc:creator>
  <cp:lastModifiedBy>THP</cp:lastModifiedBy>
  <cp:revision>167</cp:revision>
  <cp:lastPrinted>2025-03-28T02:43:00Z</cp:lastPrinted>
  <dcterms:created xsi:type="dcterms:W3CDTF">2022-07-04T14:23:00Z</dcterms:created>
  <dcterms:modified xsi:type="dcterms:W3CDTF">2026-04-16T09:19:00Z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cfmtid">
    <vt:lpwstr/>
  </property>
  <property fmtid="{D5CDD505-2E9C-101B-9397-08002B2CF9AE}" pid="3" name="KSOProductBuildVer">
    <vt:lpwstr>2052-12.1.0.16120</vt:lpwstr>
  </property>
  <property fmtid="{D5CDD505-2E9C-101B-9397-08002B2CF9AE}" pid="4" name="ICV">
    <vt:lpwstr>62F79F02865F4145BE03CCA38FF3D4F8_12</vt:lpwstr>
  </property>
</Properties>
</file>